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3815" w:rsidRDefault="00673815">
      <w:pPr>
        <w:widowControl w:val="0"/>
        <w:jc w:val="center"/>
        <w:rPr>
          <w:rFonts w:ascii="Bookman Old Style" w:hAnsi="Bookman Old Style"/>
          <w:b/>
          <w:sz w:val="28"/>
          <w:szCs w:val="28"/>
        </w:rPr>
      </w:pPr>
    </w:p>
    <w:p w:rsidR="00673815" w:rsidRDefault="00306C8A">
      <w:pPr>
        <w:widowControl w:val="0"/>
        <w:jc w:val="center"/>
        <w:rPr>
          <w:rFonts w:ascii="Bookman Old Style" w:hAnsi="Bookman Old Style"/>
          <w:b/>
          <w:sz w:val="28"/>
          <w:szCs w:val="28"/>
        </w:rPr>
      </w:pPr>
      <w:r>
        <w:rPr>
          <w:rFonts w:ascii="Bookman Old Style" w:hAnsi="Bookman Old Style"/>
          <w:b/>
          <w:sz w:val="28"/>
          <w:szCs w:val="28"/>
        </w:rPr>
        <w:t>“</w:t>
      </w:r>
      <w:r w:rsidR="00D34233">
        <w:rPr>
          <w:rFonts w:ascii="Bookman Old Style" w:hAnsi="Bookman Old Style"/>
          <w:b/>
          <w:sz w:val="28"/>
          <w:szCs w:val="28"/>
        </w:rPr>
        <w:t>X</w:t>
      </w:r>
      <w:r w:rsidR="00673815">
        <w:rPr>
          <w:rFonts w:ascii="Bookman Old Style" w:hAnsi="Bookman Old Style"/>
          <w:b/>
          <w:sz w:val="28"/>
          <w:szCs w:val="28"/>
        </w:rPr>
        <w:t xml:space="preserve"> Premios</w:t>
      </w:r>
      <w:r>
        <w:rPr>
          <w:rFonts w:ascii="Bookman Old Style" w:hAnsi="Bookman Old Style"/>
          <w:b/>
          <w:sz w:val="28"/>
          <w:szCs w:val="28"/>
        </w:rPr>
        <w:t>”</w:t>
      </w:r>
      <w:r w:rsidR="00673815">
        <w:rPr>
          <w:rFonts w:ascii="Bookman Old Style" w:hAnsi="Bookman Old Style"/>
          <w:b/>
          <w:sz w:val="28"/>
          <w:szCs w:val="28"/>
        </w:rPr>
        <w:t xml:space="preserve"> «Palacio de Canedo»</w:t>
      </w:r>
    </w:p>
    <w:p w:rsidR="00673815" w:rsidRDefault="00673815">
      <w:pPr>
        <w:widowControl w:val="0"/>
        <w:jc w:val="center"/>
        <w:rPr>
          <w:rFonts w:ascii="Bookman Old Style" w:hAnsi="Bookman Old Style"/>
          <w:b/>
          <w:sz w:val="28"/>
          <w:szCs w:val="28"/>
        </w:rPr>
      </w:pPr>
      <w:proofErr w:type="gramStart"/>
      <w:r>
        <w:rPr>
          <w:rFonts w:ascii="Bookman Old Style" w:hAnsi="Bookman Old Style"/>
          <w:b/>
          <w:sz w:val="28"/>
          <w:szCs w:val="28"/>
        </w:rPr>
        <w:t>a</w:t>
      </w:r>
      <w:proofErr w:type="gramEnd"/>
      <w:r>
        <w:rPr>
          <w:rFonts w:ascii="Bookman Old Style" w:hAnsi="Bookman Old Style"/>
          <w:b/>
          <w:sz w:val="28"/>
          <w:szCs w:val="28"/>
        </w:rPr>
        <w:t xml:space="preserve"> la Recuperación</w:t>
      </w:r>
    </w:p>
    <w:p w:rsidR="00673815" w:rsidRDefault="00673815">
      <w:pPr>
        <w:widowControl w:val="0"/>
        <w:jc w:val="center"/>
        <w:rPr>
          <w:rFonts w:ascii="Bookman Old Style" w:hAnsi="Bookman Old Style"/>
          <w:b/>
          <w:sz w:val="28"/>
          <w:szCs w:val="28"/>
        </w:rPr>
      </w:pPr>
      <w:proofErr w:type="gramStart"/>
      <w:r>
        <w:rPr>
          <w:rFonts w:ascii="Bookman Old Style" w:hAnsi="Bookman Old Style"/>
          <w:b/>
          <w:sz w:val="28"/>
          <w:szCs w:val="28"/>
        </w:rPr>
        <w:t>de</w:t>
      </w:r>
      <w:proofErr w:type="gramEnd"/>
      <w:r>
        <w:rPr>
          <w:rFonts w:ascii="Bookman Old Style" w:hAnsi="Bookman Old Style"/>
          <w:b/>
          <w:sz w:val="28"/>
          <w:szCs w:val="28"/>
        </w:rPr>
        <w:t xml:space="preserve"> Construcciones en El Bierzo </w:t>
      </w:r>
    </w:p>
    <w:p w:rsidR="00673815" w:rsidRDefault="00673815">
      <w:pPr>
        <w:widowControl w:val="0"/>
        <w:jc w:val="center"/>
        <w:rPr>
          <w:rFonts w:ascii="Bookman Old Style" w:hAnsi="Bookman Old Style"/>
          <w:sz w:val="26"/>
          <w:szCs w:val="26"/>
        </w:rPr>
      </w:pPr>
    </w:p>
    <w:p w:rsidR="00673815" w:rsidRDefault="00673815">
      <w:pPr>
        <w:widowControl w:val="0"/>
        <w:ind w:firstLine="708"/>
        <w:jc w:val="both"/>
        <w:rPr>
          <w:rFonts w:ascii="Bookman Old Style" w:hAnsi="Bookman Old Style"/>
        </w:rPr>
      </w:pPr>
      <w:r>
        <w:rPr>
          <w:rFonts w:ascii="Bookman Old Style" w:hAnsi="Bookman Old Style"/>
        </w:rPr>
        <w:t xml:space="preserve">Con el objeto de promover el crecimiento de los pueblos de El Bierzo, respetando y desarrollando la conservación y restauración de su patrimonio arquitectónico tradicional, la Fundación «Prada A Tope» convoca la </w:t>
      </w:r>
      <w:r w:rsidR="00AC12AB" w:rsidRPr="00AC12AB">
        <w:rPr>
          <w:rFonts w:ascii="Bookman Old Style" w:hAnsi="Bookman Old Style"/>
          <w:b/>
        </w:rPr>
        <w:t>DÉCIMA</w:t>
      </w:r>
      <w:r>
        <w:rPr>
          <w:rFonts w:ascii="Bookman Old Style" w:hAnsi="Bookman Old Style"/>
          <w:b/>
          <w:bCs/>
        </w:rPr>
        <w:t xml:space="preserve"> EDICIÓN</w:t>
      </w:r>
      <w:r>
        <w:rPr>
          <w:rFonts w:ascii="Bookman Old Style" w:hAnsi="Bookman Old Style"/>
        </w:rPr>
        <w:t xml:space="preserve"> de los Premios «Palacio de Canedo» a la </w:t>
      </w:r>
      <w:r w:rsidR="00AC12AB">
        <w:rPr>
          <w:rFonts w:ascii="Bookman Old Style" w:hAnsi="Bookman Old Style"/>
        </w:rPr>
        <w:t>r</w:t>
      </w:r>
      <w:r>
        <w:rPr>
          <w:rFonts w:ascii="Bookman Old Style" w:hAnsi="Bookman Old Style"/>
        </w:rPr>
        <w:t xml:space="preserve">ecuperación de construcciones en </w:t>
      </w:r>
      <w:r w:rsidR="00AC12AB">
        <w:rPr>
          <w:rFonts w:ascii="Bookman Old Style" w:hAnsi="Bookman Old Style"/>
        </w:rPr>
        <w:t>E</w:t>
      </w:r>
      <w:r>
        <w:rPr>
          <w:rFonts w:ascii="Bookman Old Style" w:hAnsi="Bookman Old Style"/>
        </w:rPr>
        <w:t xml:space="preserve">l </w:t>
      </w:r>
      <w:r w:rsidR="00AC12AB">
        <w:rPr>
          <w:rFonts w:ascii="Bookman Old Style" w:hAnsi="Bookman Old Style"/>
        </w:rPr>
        <w:t xml:space="preserve">Bierzo, </w:t>
      </w:r>
      <w:r>
        <w:rPr>
          <w:rFonts w:ascii="Bookman Old Style" w:hAnsi="Bookman Old Style"/>
        </w:rPr>
        <w:t>de acuerdo con las siguientes</w:t>
      </w:r>
    </w:p>
    <w:p w:rsidR="00673815" w:rsidRDefault="00673815">
      <w:pPr>
        <w:widowControl w:val="0"/>
        <w:jc w:val="both"/>
        <w:rPr>
          <w:rFonts w:ascii="Bookman Old Style" w:hAnsi="Bookman Old Style"/>
          <w:sz w:val="26"/>
          <w:szCs w:val="26"/>
        </w:rPr>
      </w:pPr>
    </w:p>
    <w:p w:rsidR="00673815" w:rsidRDefault="00673815">
      <w:pPr>
        <w:widowControl w:val="0"/>
        <w:jc w:val="both"/>
        <w:rPr>
          <w:rFonts w:ascii="Bookman Old Style" w:hAnsi="Bookman Old Style"/>
          <w:sz w:val="26"/>
          <w:szCs w:val="26"/>
        </w:rPr>
      </w:pPr>
    </w:p>
    <w:p w:rsidR="00673815" w:rsidRDefault="00673815">
      <w:pPr>
        <w:pStyle w:val="Ttulo1"/>
      </w:pPr>
      <w:r>
        <w:t>BASES</w:t>
      </w:r>
    </w:p>
    <w:p w:rsidR="00673815" w:rsidRDefault="00673815">
      <w:pPr>
        <w:widowControl w:val="0"/>
        <w:jc w:val="both"/>
        <w:rPr>
          <w:rFonts w:ascii="Bookman Old Style" w:hAnsi="Bookman Old Style"/>
        </w:rPr>
      </w:pPr>
    </w:p>
    <w:p w:rsidR="00673815" w:rsidRDefault="00673815">
      <w:pPr>
        <w:widowControl w:val="0"/>
        <w:jc w:val="both"/>
        <w:rPr>
          <w:rFonts w:ascii="Bookman Old Style" w:hAnsi="Bookman Old Style"/>
          <w:b/>
        </w:rPr>
      </w:pPr>
      <w:r>
        <w:rPr>
          <w:rFonts w:ascii="Bookman Old Style" w:hAnsi="Bookman Old Style"/>
          <w:b/>
        </w:rPr>
        <w:t>01.- PARTICIPANTES</w:t>
      </w:r>
    </w:p>
    <w:p w:rsidR="00673815" w:rsidRDefault="00673815">
      <w:pPr>
        <w:widowControl w:val="0"/>
        <w:jc w:val="both"/>
        <w:rPr>
          <w:rFonts w:ascii="Bookman Old Style" w:hAnsi="Bookman Old Style"/>
          <w:b/>
        </w:rPr>
      </w:pPr>
    </w:p>
    <w:p w:rsidR="00673815" w:rsidRDefault="00673815">
      <w:pPr>
        <w:widowControl w:val="0"/>
        <w:ind w:firstLine="708"/>
        <w:jc w:val="both"/>
        <w:rPr>
          <w:rFonts w:ascii="Bookman Old Style" w:hAnsi="Bookman Old Style"/>
          <w:b/>
          <w:bCs/>
        </w:rPr>
      </w:pPr>
      <w:r>
        <w:rPr>
          <w:rFonts w:ascii="Bookman Old Style" w:hAnsi="Bookman Old Style"/>
        </w:rPr>
        <w:t>Podrá concurrir a los Premios «Palacio de Canedo» cualquier persona física o jurídica,  propietaria de algún edificio o construcción</w:t>
      </w:r>
      <w:r w:rsidR="00AC12AB">
        <w:rPr>
          <w:rFonts w:ascii="Bookman Old Style" w:hAnsi="Bookman Old Style"/>
        </w:rPr>
        <w:t>,</w:t>
      </w:r>
      <w:r>
        <w:rPr>
          <w:rFonts w:ascii="Bookman Old Style" w:hAnsi="Bookman Old Style"/>
        </w:rPr>
        <w:t xml:space="preserve"> como vivienda, molino, horno, lagar, fuente, palomar, ermita, Iglesia  o cualquier otra de la comarca de El Bierzo cuya restauración se haya realizado dentro de los plazos estipulados en la base 3. </w:t>
      </w:r>
    </w:p>
    <w:p w:rsidR="00673815" w:rsidRDefault="00673815">
      <w:pPr>
        <w:widowControl w:val="0"/>
        <w:jc w:val="both"/>
        <w:rPr>
          <w:rFonts w:ascii="Bookman Old Style" w:hAnsi="Bookman Old Style"/>
        </w:rPr>
      </w:pPr>
    </w:p>
    <w:p w:rsidR="00673815" w:rsidRDefault="00673815">
      <w:pPr>
        <w:widowControl w:val="0"/>
        <w:jc w:val="both"/>
        <w:rPr>
          <w:rFonts w:ascii="Bookman Old Style" w:hAnsi="Bookman Old Style"/>
          <w:b/>
        </w:rPr>
      </w:pPr>
      <w:r>
        <w:rPr>
          <w:rFonts w:ascii="Bookman Old Style" w:hAnsi="Bookman Old Style"/>
          <w:b/>
        </w:rPr>
        <w:t>02.- CONDICIONES</w:t>
      </w:r>
    </w:p>
    <w:p w:rsidR="00673815" w:rsidRDefault="00673815">
      <w:pPr>
        <w:widowControl w:val="0"/>
        <w:jc w:val="both"/>
        <w:rPr>
          <w:rFonts w:ascii="Bookman Old Style" w:hAnsi="Bookman Old Style"/>
          <w:b/>
        </w:rPr>
      </w:pPr>
    </w:p>
    <w:p w:rsidR="00673815" w:rsidRDefault="00673815">
      <w:pPr>
        <w:widowControl w:val="0"/>
        <w:ind w:firstLine="708"/>
        <w:jc w:val="both"/>
        <w:rPr>
          <w:rFonts w:ascii="Bookman Old Style" w:hAnsi="Bookman Old Style"/>
        </w:rPr>
      </w:pPr>
      <w:r>
        <w:rPr>
          <w:rFonts w:ascii="Bookman Old Style" w:hAnsi="Bookman Old Style"/>
        </w:rPr>
        <w:t xml:space="preserve">Es condición primordial que tanto los diseños, como los materiales empleados y demás características de los edificios y construcciones presentadas en las </w:t>
      </w:r>
      <w:r w:rsidR="00AC12AB">
        <w:rPr>
          <w:rFonts w:ascii="Bookman Old Style" w:hAnsi="Bookman Old Style"/>
        </w:rPr>
        <w:t xml:space="preserve">dos </w:t>
      </w:r>
      <w:r>
        <w:rPr>
          <w:rFonts w:ascii="Bookman Old Style" w:hAnsi="Bookman Old Style"/>
        </w:rPr>
        <w:t xml:space="preserve">modalidades </w:t>
      </w:r>
      <w:r w:rsidR="00AC12AB">
        <w:rPr>
          <w:rFonts w:ascii="Bookman Old Style" w:hAnsi="Bookman Old Style"/>
        </w:rPr>
        <w:t>del</w:t>
      </w:r>
      <w:r>
        <w:rPr>
          <w:rFonts w:ascii="Bookman Old Style" w:hAnsi="Bookman Old Style"/>
        </w:rPr>
        <w:t xml:space="preserve"> concurso</w:t>
      </w:r>
      <w:r w:rsidR="00AC12AB">
        <w:rPr>
          <w:rFonts w:ascii="Bookman Old Style" w:hAnsi="Bookman Old Style"/>
        </w:rPr>
        <w:t>,</w:t>
      </w:r>
      <w:r>
        <w:rPr>
          <w:rFonts w:ascii="Bookman Old Style" w:hAnsi="Bookman Old Style"/>
        </w:rPr>
        <w:t xml:space="preserve"> estén en consonancia con el entorno y guarden rela</w:t>
      </w:r>
      <w:r w:rsidR="00D9335A">
        <w:rPr>
          <w:rFonts w:ascii="Bookman Old Style" w:hAnsi="Bookman Old Style"/>
        </w:rPr>
        <w:t>ción con la arquitectura de la C</w:t>
      </w:r>
      <w:r>
        <w:rPr>
          <w:rFonts w:ascii="Bookman Old Style" w:hAnsi="Bookman Old Style"/>
        </w:rPr>
        <w:t xml:space="preserve">omarca de El Bierzo. </w:t>
      </w:r>
    </w:p>
    <w:p w:rsidR="00673815" w:rsidRDefault="00673815">
      <w:pPr>
        <w:widowControl w:val="0"/>
        <w:jc w:val="both"/>
        <w:rPr>
          <w:rFonts w:ascii="Bookman Old Style" w:hAnsi="Bookman Old Style"/>
        </w:rPr>
      </w:pPr>
    </w:p>
    <w:p w:rsidR="00673815" w:rsidRDefault="00673815">
      <w:pPr>
        <w:widowControl w:val="0"/>
        <w:jc w:val="both"/>
        <w:rPr>
          <w:rFonts w:ascii="Bookman Old Style" w:hAnsi="Bookman Old Style"/>
          <w:b/>
        </w:rPr>
      </w:pPr>
      <w:r>
        <w:rPr>
          <w:rFonts w:ascii="Bookman Old Style" w:hAnsi="Bookman Old Style"/>
          <w:b/>
        </w:rPr>
        <w:t>03.- ADMISIÓN DE OBRAS</w:t>
      </w:r>
    </w:p>
    <w:p w:rsidR="00673815" w:rsidRDefault="00673815">
      <w:pPr>
        <w:widowControl w:val="0"/>
        <w:jc w:val="both"/>
        <w:rPr>
          <w:rFonts w:ascii="Bookman Old Style" w:hAnsi="Bookman Old Style"/>
          <w:b/>
        </w:rPr>
      </w:pPr>
    </w:p>
    <w:p w:rsidR="00673815" w:rsidRDefault="00673815">
      <w:pPr>
        <w:widowControl w:val="0"/>
        <w:ind w:firstLine="708"/>
        <w:jc w:val="both"/>
        <w:rPr>
          <w:rFonts w:ascii="Bookman Old Style" w:hAnsi="Bookman Old Style"/>
        </w:rPr>
      </w:pPr>
      <w:r>
        <w:rPr>
          <w:rFonts w:ascii="Bookman Old Style" w:hAnsi="Bookman Old Style"/>
        </w:rPr>
        <w:t xml:space="preserve">En esta </w:t>
      </w:r>
      <w:r w:rsidR="00AC12AB">
        <w:rPr>
          <w:rFonts w:ascii="Bookman Old Style" w:hAnsi="Bookman Old Style"/>
        </w:rPr>
        <w:t>décima</w:t>
      </w:r>
      <w:r>
        <w:rPr>
          <w:rFonts w:ascii="Bookman Old Style" w:hAnsi="Bookman Old Style"/>
        </w:rPr>
        <w:t xml:space="preserve"> edición se admitirán obras </w:t>
      </w:r>
      <w:r w:rsidRPr="00D34233">
        <w:rPr>
          <w:rFonts w:ascii="Bookman Old Style" w:hAnsi="Bookman Old Style"/>
          <w:b/>
        </w:rPr>
        <w:t xml:space="preserve">finalizadas </w:t>
      </w:r>
      <w:r w:rsidR="00D34233" w:rsidRPr="00D34233">
        <w:rPr>
          <w:rFonts w:ascii="Bookman Old Style" w:hAnsi="Bookman Old Style"/>
          <w:b/>
        </w:rPr>
        <w:t>exteriormente como condición indispensable</w:t>
      </w:r>
      <w:r w:rsidR="00D34233">
        <w:rPr>
          <w:rFonts w:ascii="Bookman Old Style" w:hAnsi="Bookman Old Style"/>
        </w:rPr>
        <w:t xml:space="preserve"> </w:t>
      </w:r>
      <w:r>
        <w:rPr>
          <w:rFonts w:ascii="Bookman Old Style" w:hAnsi="Bookman Old Style"/>
        </w:rPr>
        <w:t xml:space="preserve">y cuya licencia de obra del ayuntamiento correspondiente haya sido </w:t>
      </w:r>
      <w:r w:rsidR="009070BE" w:rsidRPr="009070BE">
        <w:rPr>
          <w:rFonts w:ascii="Bookman Old Style" w:hAnsi="Bookman Old Style"/>
          <w:b/>
        </w:rPr>
        <w:t>CONCEDIDA</w:t>
      </w:r>
      <w:r>
        <w:rPr>
          <w:rFonts w:ascii="Bookman Old Style" w:hAnsi="Bookman Old Style"/>
        </w:rPr>
        <w:t xml:space="preserve"> a partir del </w:t>
      </w:r>
      <w:r>
        <w:rPr>
          <w:rFonts w:ascii="Bookman Old Style" w:hAnsi="Bookman Old Style"/>
          <w:b/>
        </w:rPr>
        <w:t xml:space="preserve">1 de enero </w:t>
      </w:r>
      <w:r w:rsidR="005A1FCC">
        <w:rPr>
          <w:rFonts w:ascii="Bookman Old Style" w:hAnsi="Bookman Old Style"/>
          <w:b/>
        </w:rPr>
        <w:t>de 2</w:t>
      </w:r>
      <w:r>
        <w:rPr>
          <w:rFonts w:ascii="Bookman Old Style" w:hAnsi="Bookman Old Style"/>
          <w:b/>
        </w:rPr>
        <w:t>01</w:t>
      </w:r>
      <w:r w:rsidR="00AC12AB">
        <w:rPr>
          <w:rFonts w:ascii="Bookman Old Style" w:hAnsi="Bookman Old Style"/>
          <w:b/>
        </w:rPr>
        <w:t>2</w:t>
      </w:r>
      <w:r>
        <w:rPr>
          <w:rFonts w:ascii="Bookman Old Style" w:hAnsi="Bookman Old Style"/>
          <w:b/>
        </w:rPr>
        <w:t xml:space="preserve"> dentro de la Comarca de El Bierzo</w:t>
      </w:r>
      <w:r>
        <w:rPr>
          <w:rFonts w:ascii="Bookman Old Style" w:hAnsi="Bookman Old Style"/>
        </w:rPr>
        <w:t>.</w:t>
      </w:r>
    </w:p>
    <w:p w:rsidR="00D9335A" w:rsidRDefault="00D9335A">
      <w:pPr>
        <w:widowControl w:val="0"/>
        <w:ind w:firstLine="708"/>
        <w:jc w:val="both"/>
        <w:rPr>
          <w:rFonts w:ascii="Bookman Old Style" w:hAnsi="Bookman Old Style"/>
        </w:rPr>
      </w:pPr>
    </w:p>
    <w:p w:rsidR="00673815" w:rsidRDefault="00673815" w:rsidP="00D9335A">
      <w:pPr>
        <w:widowControl w:val="0"/>
        <w:ind w:firstLine="708"/>
        <w:jc w:val="both"/>
        <w:rPr>
          <w:rFonts w:ascii="Bookman Old Style" w:hAnsi="Bookman Old Style"/>
        </w:rPr>
      </w:pPr>
      <w:r>
        <w:rPr>
          <w:rFonts w:ascii="Bookman Old Style" w:hAnsi="Bookman Old Style"/>
        </w:rPr>
        <w:t>No se admitirán obras que se hayan presentado en ediciones anteriores.</w:t>
      </w:r>
    </w:p>
    <w:p w:rsidR="00673815" w:rsidRDefault="00673815">
      <w:pPr>
        <w:widowControl w:val="0"/>
        <w:jc w:val="both"/>
        <w:rPr>
          <w:rFonts w:ascii="Bookman Old Style" w:hAnsi="Bookman Old Style"/>
        </w:rPr>
      </w:pPr>
    </w:p>
    <w:p w:rsidR="00673815" w:rsidRDefault="00673815">
      <w:pPr>
        <w:widowControl w:val="0"/>
        <w:jc w:val="both"/>
        <w:rPr>
          <w:rFonts w:ascii="Bookman Old Style" w:hAnsi="Bookman Old Style"/>
        </w:rPr>
      </w:pPr>
    </w:p>
    <w:p w:rsidR="00673815" w:rsidRDefault="00673815">
      <w:pPr>
        <w:widowControl w:val="0"/>
        <w:jc w:val="both"/>
        <w:rPr>
          <w:rFonts w:ascii="Bookman Old Style" w:hAnsi="Bookman Old Style"/>
        </w:rPr>
      </w:pPr>
    </w:p>
    <w:p w:rsidR="00673815" w:rsidRDefault="00673815">
      <w:pPr>
        <w:widowControl w:val="0"/>
        <w:jc w:val="both"/>
        <w:rPr>
          <w:rFonts w:ascii="Bookman Old Style" w:hAnsi="Bookman Old Style"/>
        </w:rPr>
      </w:pPr>
    </w:p>
    <w:p w:rsidR="00673815" w:rsidRDefault="00673815">
      <w:pPr>
        <w:widowControl w:val="0"/>
        <w:jc w:val="both"/>
        <w:rPr>
          <w:rFonts w:ascii="Bookman Old Style" w:hAnsi="Bookman Old Style"/>
        </w:rPr>
      </w:pPr>
    </w:p>
    <w:p w:rsidR="00673815" w:rsidRDefault="00673815">
      <w:pPr>
        <w:widowControl w:val="0"/>
        <w:jc w:val="both"/>
        <w:rPr>
          <w:rFonts w:ascii="Bookman Old Style" w:hAnsi="Bookman Old Style"/>
        </w:rPr>
      </w:pPr>
    </w:p>
    <w:p w:rsidR="00673815" w:rsidRDefault="00673815">
      <w:pPr>
        <w:widowControl w:val="0"/>
        <w:jc w:val="both"/>
        <w:rPr>
          <w:rFonts w:ascii="Bookman Old Style" w:hAnsi="Bookman Old Style"/>
        </w:rPr>
      </w:pPr>
    </w:p>
    <w:p w:rsidR="00673815" w:rsidRDefault="00673815">
      <w:pPr>
        <w:widowControl w:val="0"/>
        <w:jc w:val="both"/>
        <w:rPr>
          <w:rFonts w:ascii="Bookman Old Style" w:hAnsi="Bookman Old Style"/>
          <w:b/>
        </w:rPr>
      </w:pPr>
      <w:r>
        <w:rPr>
          <w:rFonts w:ascii="Bookman Old Style" w:hAnsi="Bookman Old Style"/>
          <w:b/>
        </w:rPr>
        <w:t>04.- MODALIDADES. Se establecen dos modalidades de participación.</w:t>
      </w:r>
    </w:p>
    <w:p w:rsidR="00673815" w:rsidRDefault="00673815">
      <w:pPr>
        <w:widowControl w:val="0"/>
        <w:jc w:val="both"/>
        <w:rPr>
          <w:rFonts w:ascii="Bookman Old Style" w:hAnsi="Bookman Old Style"/>
          <w:b/>
          <w:sz w:val="22"/>
          <w:szCs w:val="22"/>
        </w:rPr>
      </w:pPr>
    </w:p>
    <w:p w:rsidR="00673815" w:rsidRDefault="00673815">
      <w:pPr>
        <w:widowControl w:val="0"/>
        <w:jc w:val="both"/>
        <w:rPr>
          <w:rFonts w:ascii="Bookman Old Style" w:hAnsi="Bookman Old Style"/>
        </w:rPr>
      </w:pPr>
      <w:r>
        <w:rPr>
          <w:rFonts w:ascii="Bookman Old Style" w:hAnsi="Bookman Old Style"/>
          <w:b/>
          <w:sz w:val="22"/>
          <w:szCs w:val="22"/>
        </w:rPr>
        <w:t>MODALIDAD A</w:t>
      </w:r>
      <w:r>
        <w:rPr>
          <w:rFonts w:ascii="Bookman Old Style" w:hAnsi="Bookman Old Style"/>
          <w:sz w:val="26"/>
          <w:szCs w:val="26"/>
        </w:rPr>
        <w:t xml:space="preserve">: </w:t>
      </w:r>
      <w:r>
        <w:rPr>
          <w:rFonts w:ascii="Bookman Old Style" w:hAnsi="Bookman Old Style"/>
        </w:rPr>
        <w:t>Edificios y construcciones que hayan sido rehabilitados o restaurados por Ayuntamientos, Pedanías, Juntas Vecinales o Asociaciones Vecinales, a favor de la recuperación del patrimonio arquitectónico de sus pueblos.</w:t>
      </w:r>
    </w:p>
    <w:p w:rsidR="00673815" w:rsidRDefault="00673815">
      <w:pPr>
        <w:widowControl w:val="0"/>
        <w:jc w:val="both"/>
        <w:rPr>
          <w:rFonts w:ascii="Bookman Old Style" w:hAnsi="Bookman Old Style"/>
          <w:b/>
          <w:sz w:val="22"/>
          <w:szCs w:val="22"/>
        </w:rPr>
      </w:pPr>
    </w:p>
    <w:p w:rsidR="00673815" w:rsidRDefault="00673815">
      <w:pPr>
        <w:widowControl w:val="0"/>
        <w:jc w:val="both"/>
        <w:rPr>
          <w:rFonts w:ascii="Bookman Old Style" w:hAnsi="Bookman Old Style"/>
        </w:rPr>
      </w:pPr>
      <w:r>
        <w:rPr>
          <w:rFonts w:ascii="Bookman Old Style" w:hAnsi="Bookman Old Style"/>
          <w:b/>
          <w:sz w:val="22"/>
          <w:szCs w:val="22"/>
        </w:rPr>
        <w:t>MODALIDAD B</w:t>
      </w:r>
      <w:r>
        <w:rPr>
          <w:rFonts w:ascii="Bookman Old Style" w:hAnsi="Bookman Old Style"/>
          <w:sz w:val="26"/>
          <w:szCs w:val="26"/>
        </w:rPr>
        <w:t xml:space="preserve">: </w:t>
      </w:r>
      <w:r>
        <w:rPr>
          <w:rFonts w:ascii="Bookman Old Style" w:hAnsi="Bookman Old Style"/>
        </w:rPr>
        <w:t>Edificios y construcciones que hayan sido rehabilitados o restaurados por particulares, empresas o entidades no vinculadas a la Administración.</w:t>
      </w:r>
    </w:p>
    <w:p w:rsidR="00673815" w:rsidRDefault="00673815">
      <w:pPr>
        <w:widowControl w:val="0"/>
        <w:jc w:val="both"/>
        <w:rPr>
          <w:rFonts w:ascii="Bookman Old Style" w:hAnsi="Bookman Old Style"/>
          <w:b/>
          <w:sz w:val="22"/>
          <w:szCs w:val="22"/>
        </w:rPr>
      </w:pPr>
    </w:p>
    <w:p w:rsidR="00673815" w:rsidRDefault="00673815">
      <w:pPr>
        <w:widowControl w:val="0"/>
        <w:jc w:val="both"/>
        <w:rPr>
          <w:rFonts w:ascii="Bookman Old Style" w:hAnsi="Bookman Old Style"/>
          <w:sz w:val="26"/>
          <w:szCs w:val="26"/>
        </w:rPr>
      </w:pPr>
    </w:p>
    <w:p w:rsidR="00673815" w:rsidRDefault="00673815">
      <w:pPr>
        <w:widowControl w:val="0"/>
        <w:jc w:val="both"/>
        <w:rPr>
          <w:rFonts w:ascii="Bookman Old Style" w:hAnsi="Bookman Old Style"/>
          <w:b/>
        </w:rPr>
      </w:pPr>
      <w:r>
        <w:rPr>
          <w:rFonts w:ascii="Bookman Old Style" w:hAnsi="Bookman Old Style"/>
          <w:b/>
        </w:rPr>
        <w:t>05.- PREMIOS</w:t>
      </w:r>
    </w:p>
    <w:p w:rsidR="00673815" w:rsidRDefault="00673815">
      <w:pPr>
        <w:widowControl w:val="0"/>
        <w:jc w:val="both"/>
        <w:rPr>
          <w:rFonts w:ascii="Bookman Old Style" w:hAnsi="Bookman Old Style"/>
        </w:rPr>
      </w:pPr>
    </w:p>
    <w:p w:rsidR="00D078CC" w:rsidRDefault="00673815" w:rsidP="00D078CC">
      <w:pPr>
        <w:widowControl w:val="0"/>
        <w:jc w:val="both"/>
        <w:rPr>
          <w:rFonts w:ascii="Bookman Old Style" w:hAnsi="Bookman Old Style"/>
          <w:sz w:val="22"/>
          <w:szCs w:val="22"/>
        </w:rPr>
      </w:pPr>
      <w:r>
        <w:rPr>
          <w:rFonts w:ascii="Bookman Old Style" w:hAnsi="Bookman Old Style"/>
          <w:b/>
          <w:sz w:val="22"/>
          <w:szCs w:val="22"/>
        </w:rPr>
        <w:t xml:space="preserve">MODALIDAD A: </w:t>
      </w:r>
      <w:r w:rsidR="00B6622A">
        <w:rPr>
          <w:rFonts w:ascii="Bookman Old Style" w:hAnsi="Bookman Old Style"/>
          <w:b/>
          <w:sz w:val="22"/>
          <w:szCs w:val="22"/>
        </w:rPr>
        <w:t xml:space="preserve">                                                                            </w:t>
      </w:r>
    </w:p>
    <w:p w:rsidR="00D34233" w:rsidRPr="00B6622A" w:rsidRDefault="00B6622A">
      <w:pPr>
        <w:widowControl w:val="0"/>
        <w:jc w:val="both"/>
        <w:rPr>
          <w:rFonts w:ascii="Bookman Old Style" w:hAnsi="Bookman Old Style"/>
          <w:sz w:val="18"/>
          <w:szCs w:val="18"/>
        </w:rPr>
      </w:pPr>
      <w:r>
        <w:rPr>
          <w:rFonts w:ascii="Bookman Old Style" w:hAnsi="Bookman Old Style"/>
          <w:sz w:val="26"/>
          <w:szCs w:val="26"/>
        </w:rPr>
        <w:t xml:space="preserve">                                                                                            </w:t>
      </w:r>
      <w:r w:rsidR="00772D99">
        <w:rPr>
          <w:rFonts w:ascii="Bookman Old Style" w:hAnsi="Bookman Old Style"/>
          <w:sz w:val="26"/>
          <w:szCs w:val="26"/>
        </w:rPr>
        <w:t xml:space="preserve">   </w:t>
      </w:r>
      <w:r w:rsidRPr="00B6622A">
        <w:rPr>
          <w:rFonts w:ascii="Bookman Old Style" w:hAnsi="Bookman Old Style"/>
          <w:sz w:val="18"/>
          <w:szCs w:val="18"/>
        </w:rPr>
        <w:t>PATROCINA</w:t>
      </w:r>
    </w:p>
    <w:tbl>
      <w:tblPr>
        <w:tblStyle w:val="Tablaconcuadrcula"/>
        <w:tblW w:w="0" w:type="auto"/>
        <w:tblInd w:w="708" w:type="dxa"/>
        <w:tblLook w:val="04A0" w:firstRow="1" w:lastRow="0" w:firstColumn="1" w:lastColumn="0" w:noHBand="0" w:noVBand="1"/>
      </w:tblPr>
      <w:tblGrid>
        <w:gridCol w:w="3176"/>
        <w:gridCol w:w="3167"/>
        <w:gridCol w:w="3088"/>
      </w:tblGrid>
      <w:tr w:rsidR="00B6622A" w:rsidTr="00B6622A">
        <w:tc>
          <w:tcPr>
            <w:tcW w:w="3354" w:type="dxa"/>
          </w:tcPr>
          <w:p w:rsidR="00B6622A" w:rsidRDefault="00B6622A">
            <w:pPr>
              <w:widowControl w:val="0"/>
              <w:jc w:val="both"/>
              <w:rPr>
                <w:rFonts w:ascii="Bookman Old Style" w:hAnsi="Bookman Old Style"/>
                <w:b/>
              </w:rPr>
            </w:pPr>
            <w:r>
              <w:rPr>
                <w:rFonts w:ascii="Bookman Old Style" w:hAnsi="Bookman Old Style"/>
                <w:b/>
              </w:rPr>
              <w:t>Primer Premio</w:t>
            </w:r>
          </w:p>
        </w:tc>
        <w:tc>
          <w:tcPr>
            <w:tcW w:w="3354" w:type="dxa"/>
          </w:tcPr>
          <w:p w:rsidR="00B6622A" w:rsidRDefault="00B6622A" w:rsidP="00B6622A">
            <w:pPr>
              <w:widowControl w:val="0"/>
              <w:jc w:val="right"/>
              <w:rPr>
                <w:rFonts w:ascii="Bookman Old Style" w:hAnsi="Bookman Old Style"/>
              </w:rPr>
            </w:pPr>
            <w:r w:rsidRPr="00B6622A">
              <w:rPr>
                <w:rFonts w:ascii="Bookman Old Style" w:hAnsi="Bookman Old Style"/>
              </w:rPr>
              <w:t>2.000 € y diploma</w:t>
            </w:r>
          </w:p>
          <w:p w:rsidR="00306C8A" w:rsidRPr="00B6622A" w:rsidRDefault="00306C8A" w:rsidP="00B6622A">
            <w:pPr>
              <w:widowControl w:val="0"/>
              <w:jc w:val="right"/>
              <w:rPr>
                <w:rFonts w:ascii="Bookman Old Style" w:hAnsi="Bookman Old Style"/>
              </w:rPr>
            </w:pPr>
          </w:p>
        </w:tc>
        <w:tc>
          <w:tcPr>
            <w:tcW w:w="3355" w:type="dxa"/>
          </w:tcPr>
          <w:p w:rsidR="00B6622A" w:rsidRDefault="00306C8A">
            <w:pPr>
              <w:widowControl w:val="0"/>
              <w:jc w:val="both"/>
              <w:rPr>
                <w:rFonts w:ascii="Bookman Old Style" w:hAnsi="Bookman Old Style"/>
                <w:b/>
              </w:rPr>
            </w:pPr>
            <w:r>
              <w:rPr>
                <w:rFonts w:ascii="Bookman Old Style" w:hAnsi="Bookman Old Style"/>
                <w:b/>
                <w:noProof/>
                <w:lang w:eastAsia="es-ES"/>
              </w:rPr>
              <w:drawing>
                <wp:anchor distT="0" distB="0" distL="114300" distR="114300" simplePos="0" relativeHeight="251661824" behindDoc="0" locked="0" layoutInCell="1" allowOverlap="1">
                  <wp:simplePos x="0" y="0"/>
                  <wp:positionH relativeFrom="margin">
                    <wp:posOffset>75142</wp:posOffset>
                  </wp:positionH>
                  <wp:positionV relativeFrom="margin">
                    <wp:posOffset>60748</wp:posOffset>
                  </wp:positionV>
                  <wp:extent cx="1803370" cy="876300"/>
                  <wp:effectExtent l="19050" t="0" r="6380" b="0"/>
                  <wp:wrapNone/>
                  <wp:docPr id="14" name="13 Imagen" descr="CONSEJO COMAR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O COMARCAL.png"/>
                          <pic:cNvPicPr/>
                        </pic:nvPicPr>
                        <pic:blipFill>
                          <a:blip r:embed="rId9" cstate="print"/>
                          <a:stretch>
                            <a:fillRect/>
                          </a:stretch>
                        </pic:blipFill>
                        <pic:spPr>
                          <a:xfrm>
                            <a:off x="0" y="0"/>
                            <a:ext cx="1806507" cy="877824"/>
                          </a:xfrm>
                          <a:prstGeom prst="rect">
                            <a:avLst/>
                          </a:prstGeom>
                        </pic:spPr>
                      </pic:pic>
                    </a:graphicData>
                  </a:graphic>
                </wp:anchor>
              </w:drawing>
            </w:r>
          </w:p>
        </w:tc>
      </w:tr>
      <w:tr w:rsidR="00B6622A" w:rsidTr="00B6622A">
        <w:tc>
          <w:tcPr>
            <w:tcW w:w="3354" w:type="dxa"/>
          </w:tcPr>
          <w:p w:rsidR="00B6622A" w:rsidRDefault="00B6622A" w:rsidP="00B6622A">
            <w:pPr>
              <w:widowControl w:val="0"/>
              <w:jc w:val="both"/>
              <w:rPr>
                <w:rFonts w:ascii="Bookman Old Style" w:hAnsi="Bookman Old Style"/>
                <w:b/>
              </w:rPr>
            </w:pPr>
            <w:r>
              <w:rPr>
                <w:rFonts w:ascii="Bookman Old Style" w:hAnsi="Bookman Old Style"/>
                <w:b/>
              </w:rPr>
              <w:t>Segundo Premio</w:t>
            </w:r>
          </w:p>
        </w:tc>
        <w:tc>
          <w:tcPr>
            <w:tcW w:w="3354" w:type="dxa"/>
          </w:tcPr>
          <w:p w:rsidR="00306C8A" w:rsidRDefault="00306C8A" w:rsidP="00306C8A">
            <w:pPr>
              <w:widowControl w:val="0"/>
              <w:jc w:val="right"/>
              <w:rPr>
                <w:rFonts w:ascii="Bookman Old Style" w:hAnsi="Bookman Old Style"/>
              </w:rPr>
            </w:pPr>
            <w:r>
              <w:rPr>
                <w:rFonts w:ascii="Bookman Old Style" w:hAnsi="Bookman Old Style"/>
              </w:rPr>
              <w:t>1.000</w:t>
            </w:r>
            <w:r w:rsidR="00B6622A" w:rsidRPr="00306C8A">
              <w:rPr>
                <w:rFonts w:ascii="Bookman Old Style" w:hAnsi="Bookman Old Style"/>
              </w:rPr>
              <w:t>€ y diploma</w:t>
            </w:r>
          </w:p>
          <w:p w:rsidR="00306C8A" w:rsidRPr="00306C8A" w:rsidRDefault="00306C8A" w:rsidP="00306C8A">
            <w:pPr>
              <w:widowControl w:val="0"/>
              <w:jc w:val="right"/>
              <w:rPr>
                <w:rFonts w:ascii="Bookman Old Style" w:hAnsi="Bookman Old Style"/>
              </w:rPr>
            </w:pPr>
          </w:p>
        </w:tc>
        <w:tc>
          <w:tcPr>
            <w:tcW w:w="3355" w:type="dxa"/>
          </w:tcPr>
          <w:p w:rsidR="00B6622A" w:rsidRDefault="00B6622A">
            <w:pPr>
              <w:widowControl w:val="0"/>
              <w:jc w:val="both"/>
              <w:rPr>
                <w:rFonts w:ascii="Bookman Old Style" w:hAnsi="Bookman Old Style"/>
                <w:b/>
              </w:rPr>
            </w:pPr>
          </w:p>
        </w:tc>
      </w:tr>
      <w:tr w:rsidR="00B6622A" w:rsidTr="00B6622A">
        <w:tc>
          <w:tcPr>
            <w:tcW w:w="3354" w:type="dxa"/>
          </w:tcPr>
          <w:p w:rsidR="00B6622A" w:rsidRDefault="00B6622A">
            <w:pPr>
              <w:widowControl w:val="0"/>
              <w:jc w:val="both"/>
              <w:rPr>
                <w:rFonts w:ascii="Bookman Old Style" w:hAnsi="Bookman Old Style"/>
                <w:b/>
              </w:rPr>
            </w:pPr>
            <w:r>
              <w:rPr>
                <w:rFonts w:ascii="Bookman Old Style" w:hAnsi="Bookman Old Style"/>
                <w:b/>
              </w:rPr>
              <w:t>Tercer Premio</w:t>
            </w:r>
          </w:p>
        </w:tc>
        <w:tc>
          <w:tcPr>
            <w:tcW w:w="3354" w:type="dxa"/>
          </w:tcPr>
          <w:p w:rsidR="00B6622A" w:rsidRDefault="00B6622A" w:rsidP="00B6622A">
            <w:pPr>
              <w:widowControl w:val="0"/>
              <w:jc w:val="right"/>
              <w:rPr>
                <w:rFonts w:ascii="Bookman Old Style" w:hAnsi="Bookman Old Style"/>
              </w:rPr>
            </w:pPr>
            <w:r w:rsidRPr="00B6622A">
              <w:rPr>
                <w:rFonts w:ascii="Bookman Old Style" w:hAnsi="Bookman Old Style"/>
              </w:rPr>
              <w:t>500 € y diploma</w:t>
            </w:r>
          </w:p>
          <w:p w:rsidR="00306C8A" w:rsidRPr="00B6622A" w:rsidRDefault="00306C8A" w:rsidP="00B6622A">
            <w:pPr>
              <w:widowControl w:val="0"/>
              <w:jc w:val="right"/>
              <w:rPr>
                <w:rFonts w:ascii="Bookman Old Style" w:hAnsi="Bookman Old Style"/>
              </w:rPr>
            </w:pPr>
          </w:p>
        </w:tc>
        <w:tc>
          <w:tcPr>
            <w:tcW w:w="3355" w:type="dxa"/>
          </w:tcPr>
          <w:p w:rsidR="00B6622A" w:rsidRDefault="00B6622A">
            <w:pPr>
              <w:widowControl w:val="0"/>
              <w:jc w:val="both"/>
              <w:rPr>
                <w:rFonts w:ascii="Bookman Old Style" w:hAnsi="Bookman Old Style"/>
                <w:b/>
              </w:rPr>
            </w:pPr>
          </w:p>
        </w:tc>
      </w:tr>
    </w:tbl>
    <w:p w:rsidR="00D34233" w:rsidRDefault="00D34233">
      <w:pPr>
        <w:widowControl w:val="0"/>
        <w:ind w:left="708"/>
        <w:jc w:val="both"/>
        <w:rPr>
          <w:rFonts w:ascii="Bookman Old Style" w:hAnsi="Bookman Old Style"/>
        </w:rPr>
      </w:pPr>
    </w:p>
    <w:p w:rsidR="00D078CC" w:rsidRDefault="00673815" w:rsidP="00D078CC">
      <w:pPr>
        <w:widowControl w:val="0"/>
        <w:jc w:val="both"/>
        <w:rPr>
          <w:rFonts w:ascii="Bookman Old Style" w:hAnsi="Bookman Old Style"/>
          <w:b/>
          <w:sz w:val="22"/>
          <w:szCs w:val="22"/>
        </w:rPr>
      </w:pPr>
      <w:r>
        <w:rPr>
          <w:rFonts w:ascii="Bookman Old Style" w:hAnsi="Bookman Old Style"/>
          <w:b/>
          <w:sz w:val="22"/>
          <w:szCs w:val="22"/>
        </w:rPr>
        <w:t xml:space="preserve">MODALIDAD B: </w:t>
      </w:r>
    </w:p>
    <w:p w:rsidR="00772D99" w:rsidRPr="00B6622A" w:rsidRDefault="00772D99" w:rsidP="00772D99">
      <w:pPr>
        <w:widowControl w:val="0"/>
        <w:jc w:val="both"/>
        <w:rPr>
          <w:rFonts w:ascii="Bookman Old Style" w:hAnsi="Bookman Old Style"/>
          <w:sz w:val="18"/>
          <w:szCs w:val="18"/>
        </w:rPr>
      </w:pPr>
      <w:r>
        <w:rPr>
          <w:rFonts w:ascii="Bookman Old Style" w:hAnsi="Bookman Old Style"/>
          <w:sz w:val="26"/>
          <w:szCs w:val="26"/>
        </w:rPr>
        <w:t xml:space="preserve">                                                                                              </w:t>
      </w:r>
      <w:r w:rsidRPr="00B6622A">
        <w:rPr>
          <w:rFonts w:ascii="Bookman Old Style" w:hAnsi="Bookman Old Style"/>
          <w:sz w:val="18"/>
          <w:szCs w:val="18"/>
        </w:rPr>
        <w:t>PATROCINA</w:t>
      </w:r>
    </w:p>
    <w:tbl>
      <w:tblPr>
        <w:tblStyle w:val="Tablaconcuadrcula"/>
        <w:tblW w:w="0" w:type="auto"/>
        <w:tblInd w:w="708" w:type="dxa"/>
        <w:tblLook w:val="04A0" w:firstRow="1" w:lastRow="0" w:firstColumn="1" w:lastColumn="0" w:noHBand="0" w:noVBand="1"/>
      </w:tblPr>
      <w:tblGrid>
        <w:gridCol w:w="3131"/>
        <w:gridCol w:w="3119"/>
        <w:gridCol w:w="3181"/>
      </w:tblGrid>
      <w:tr w:rsidR="00772D99" w:rsidTr="000C4AC4">
        <w:trPr>
          <w:trHeight w:val="1174"/>
        </w:trPr>
        <w:tc>
          <w:tcPr>
            <w:tcW w:w="3354" w:type="dxa"/>
          </w:tcPr>
          <w:p w:rsidR="00772D99" w:rsidRDefault="00772D99" w:rsidP="00772D99">
            <w:pPr>
              <w:widowControl w:val="0"/>
              <w:jc w:val="both"/>
              <w:rPr>
                <w:rFonts w:ascii="Bookman Old Style" w:hAnsi="Bookman Old Style"/>
                <w:b/>
              </w:rPr>
            </w:pPr>
            <w:r>
              <w:rPr>
                <w:rFonts w:ascii="Bookman Old Style" w:hAnsi="Bookman Old Style"/>
                <w:b/>
              </w:rPr>
              <w:t>Primer Premio</w:t>
            </w:r>
          </w:p>
        </w:tc>
        <w:tc>
          <w:tcPr>
            <w:tcW w:w="3354" w:type="dxa"/>
          </w:tcPr>
          <w:p w:rsidR="00772D99" w:rsidRPr="00B6622A" w:rsidRDefault="00772D99" w:rsidP="00772D99">
            <w:pPr>
              <w:widowControl w:val="0"/>
              <w:jc w:val="right"/>
              <w:rPr>
                <w:rFonts w:ascii="Bookman Old Style" w:hAnsi="Bookman Old Style"/>
              </w:rPr>
            </w:pPr>
            <w:r w:rsidRPr="00B6622A">
              <w:rPr>
                <w:rFonts w:ascii="Bookman Old Style" w:hAnsi="Bookman Old Style"/>
              </w:rPr>
              <w:t>2.000 € y diploma</w:t>
            </w:r>
          </w:p>
        </w:tc>
        <w:tc>
          <w:tcPr>
            <w:tcW w:w="3355" w:type="dxa"/>
          </w:tcPr>
          <w:p w:rsidR="00772D99" w:rsidRDefault="00772D99" w:rsidP="00772D99">
            <w:pPr>
              <w:widowControl w:val="0"/>
              <w:jc w:val="both"/>
              <w:rPr>
                <w:rFonts w:ascii="Bookman Old Style" w:hAnsi="Bookman Old Style"/>
                <w:b/>
              </w:rPr>
            </w:pPr>
            <w:r>
              <w:rPr>
                <w:rFonts w:ascii="Bookman Old Style" w:hAnsi="Bookman Old Style"/>
                <w:b/>
                <w:noProof/>
                <w:lang w:eastAsia="es-ES"/>
              </w:rPr>
              <w:drawing>
                <wp:anchor distT="0" distB="0" distL="114300" distR="114300" simplePos="0" relativeHeight="251659776" behindDoc="0" locked="0" layoutInCell="1" allowOverlap="1" wp14:anchorId="4C7D273D" wp14:editId="78573223">
                  <wp:simplePos x="0" y="0"/>
                  <wp:positionH relativeFrom="margin">
                    <wp:posOffset>575310</wp:posOffset>
                  </wp:positionH>
                  <wp:positionV relativeFrom="margin">
                    <wp:align>center</wp:align>
                  </wp:positionV>
                  <wp:extent cx="723900" cy="723265"/>
                  <wp:effectExtent l="0" t="0" r="0" b="0"/>
                  <wp:wrapSquare wrapText="bothSides"/>
                  <wp:docPr id="6" name="5 Imagen" descr="AYUNTAMIENTO DE PONFERR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UNTAMIENTO DE PONFERRADA.png"/>
                          <pic:cNvPicPr/>
                        </pic:nvPicPr>
                        <pic:blipFill>
                          <a:blip r:embed="rId10" cstate="print"/>
                          <a:stretch>
                            <a:fillRect/>
                          </a:stretch>
                        </pic:blipFill>
                        <pic:spPr>
                          <a:xfrm>
                            <a:off x="0" y="0"/>
                            <a:ext cx="729072" cy="728004"/>
                          </a:xfrm>
                          <a:prstGeom prst="rect">
                            <a:avLst/>
                          </a:prstGeom>
                        </pic:spPr>
                      </pic:pic>
                    </a:graphicData>
                  </a:graphic>
                  <wp14:sizeRelH relativeFrom="margin">
                    <wp14:pctWidth>0</wp14:pctWidth>
                  </wp14:sizeRelH>
                  <wp14:sizeRelV relativeFrom="margin">
                    <wp14:pctHeight>0</wp14:pctHeight>
                  </wp14:sizeRelV>
                </wp:anchor>
              </w:drawing>
            </w:r>
          </w:p>
        </w:tc>
      </w:tr>
      <w:tr w:rsidR="00772D99" w:rsidTr="000C4AC4">
        <w:trPr>
          <w:trHeight w:val="1120"/>
        </w:trPr>
        <w:tc>
          <w:tcPr>
            <w:tcW w:w="3354" w:type="dxa"/>
          </w:tcPr>
          <w:p w:rsidR="00772D99" w:rsidRDefault="00772D99" w:rsidP="00772D99">
            <w:pPr>
              <w:widowControl w:val="0"/>
              <w:jc w:val="both"/>
              <w:rPr>
                <w:rFonts w:ascii="Bookman Old Style" w:hAnsi="Bookman Old Style"/>
                <w:b/>
              </w:rPr>
            </w:pPr>
            <w:r>
              <w:rPr>
                <w:rFonts w:ascii="Bookman Old Style" w:hAnsi="Bookman Old Style"/>
                <w:b/>
              </w:rPr>
              <w:t>Segundo Premio</w:t>
            </w:r>
          </w:p>
        </w:tc>
        <w:tc>
          <w:tcPr>
            <w:tcW w:w="3354" w:type="dxa"/>
          </w:tcPr>
          <w:p w:rsidR="00772D99" w:rsidRPr="00B6622A" w:rsidRDefault="00772D99" w:rsidP="0017391E">
            <w:pPr>
              <w:widowControl w:val="0"/>
              <w:jc w:val="right"/>
              <w:rPr>
                <w:rFonts w:ascii="Bookman Old Style" w:hAnsi="Bookman Old Style"/>
              </w:rPr>
            </w:pPr>
            <w:r w:rsidRPr="00B6622A">
              <w:rPr>
                <w:rFonts w:ascii="Bookman Old Style" w:hAnsi="Bookman Old Style"/>
              </w:rPr>
              <w:t>1.</w:t>
            </w:r>
            <w:r w:rsidR="0017391E">
              <w:rPr>
                <w:rFonts w:ascii="Bookman Old Style" w:hAnsi="Bookman Old Style"/>
              </w:rPr>
              <w:t>5</w:t>
            </w:r>
            <w:r w:rsidRPr="00B6622A">
              <w:rPr>
                <w:rFonts w:ascii="Bookman Old Style" w:hAnsi="Bookman Old Style"/>
              </w:rPr>
              <w:t>00 € y diploma</w:t>
            </w:r>
          </w:p>
        </w:tc>
        <w:tc>
          <w:tcPr>
            <w:tcW w:w="3355" w:type="dxa"/>
          </w:tcPr>
          <w:p w:rsidR="00772D99" w:rsidRDefault="00772D99" w:rsidP="00772D99">
            <w:pPr>
              <w:widowControl w:val="0"/>
              <w:jc w:val="both"/>
              <w:rPr>
                <w:rFonts w:ascii="Bookman Old Style" w:hAnsi="Bookman Old Style"/>
                <w:b/>
              </w:rPr>
            </w:pPr>
            <w:r>
              <w:rPr>
                <w:rFonts w:ascii="Bookman Old Style" w:hAnsi="Bookman Old Style"/>
                <w:b/>
                <w:noProof/>
                <w:lang w:eastAsia="es-ES"/>
              </w:rPr>
              <w:drawing>
                <wp:anchor distT="0" distB="0" distL="114300" distR="114300" simplePos="0" relativeHeight="251660800" behindDoc="0" locked="0" layoutInCell="1" allowOverlap="1" wp14:anchorId="26E4CC98" wp14:editId="32899C17">
                  <wp:simplePos x="0" y="0"/>
                  <wp:positionH relativeFrom="margin">
                    <wp:posOffset>480060</wp:posOffset>
                  </wp:positionH>
                  <wp:positionV relativeFrom="margin">
                    <wp:posOffset>55245</wp:posOffset>
                  </wp:positionV>
                  <wp:extent cx="959485" cy="625475"/>
                  <wp:effectExtent l="0" t="0" r="0" b="0"/>
                  <wp:wrapSquare wrapText="bothSides"/>
                  <wp:docPr id="9" name="8 Imagen" descr="carraced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acedelo.jpg"/>
                          <pic:cNvPicPr/>
                        </pic:nvPicPr>
                        <pic:blipFill>
                          <a:blip r:embed="rId11" cstate="print"/>
                          <a:stretch>
                            <a:fillRect/>
                          </a:stretch>
                        </pic:blipFill>
                        <pic:spPr>
                          <a:xfrm>
                            <a:off x="0" y="0"/>
                            <a:ext cx="959485" cy="625475"/>
                          </a:xfrm>
                          <a:prstGeom prst="rect">
                            <a:avLst/>
                          </a:prstGeom>
                        </pic:spPr>
                      </pic:pic>
                    </a:graphicData>
                  </a:graphic>
                  <wp14:sizeRelH relativeFrom="margin">
                    <wp14:pctWidth>0</wp14:pctWidth>
                  </wp14:sizeRelH>
                  <wp14:sizeRelV relativeFrom="margin">
                    <wp14:pctHeight>0</wp14:pctHeight>
                  </wp14:sizeRelV>
                </wp:anchor>
              </w:drawing>
            </w:r>
          </w:p>
        </w:tc>
      </w:tr>
      <w:tr w:rsidR="00772D99" w:rsidTr="000C4AC4">
        <w:trPr>
          <w:trHeight w:val="1122"/>
        </w:trPr>
        <w:tc>
          <w:tcPr>
            <w:tcW w:w="3354" w:type="dxa"/>
          </w:tcPr>
          <w:p w:rsidR="00772D99" w:rsidRDefault="00772D99" w:rsidP="00772D99">
            <w:pPr>
              <w:widowControl w:val="0"/>
              <w:jc w:val="both"/>
              <w:rPr>
                <w:rFonts w:ascii="Bookman Old Style" w:hAnsi="Bookman Old Style"/>
                <w:b/>
              </w:rPr>
            </w:pPr>
            <w:r>
              <w:rPr>
                <w:rFonts w:ascii="Bookman Old Style" w:hAnsi="Bookman Old Style"/>
                <w:b/>
              </w:rPr>
              <w:t>Tercer Premio</w:t>
            </w:r>
          </w:p>
        </w:tc>
        <w:tc>
          <w:tcPr>
            <w:tcW w:w="3354" w:type="dxa"/>
          </w:tcPr>
          <w:p w:rsidR="00772D99" w:rsidRPr="00B6622A" w:rsidRDefault="0017391E" w:rsidP="0017391E">
            <w:pPr>
              <w:widowControl w:val="0"/>
              <w:jc w:val="right"/>
              <w:rPr>
                <w:rFonts w:ascii="Bookman Old Style" w:hAnsi="Bookman Old Style"/>
              </w:rPr>
            </w:pPr>
            <w:r>
              <w:rPr>
                <w:rFonts w:ascii="Bookman Old Style" w:hAnsi="Bookman Old Style"/>
              </w:rPr>
              <w:t>1.000</w:t>
            </w:r>
            <w:r w:rsidR="00772D99" w:rsidRPr="00B6622A">
              <w:rPr>
                <w:rFonts w:ascii="Bookman Old Style" w:hAnsi="Bookman Old Style"/>
              </w:rPr>
              <w:t xml:space="preserve"> € y diploma</w:t>
            </w:r>
          </w:p>
        </w:tc>
        <w:tc>
          <w:tcPr>
            <w:tcW w:w="3355" w:type="dxa"/>
          </w:tcPr>
          <w:p w:rsidR="00EF1216" w:rsidRDefault="00306C8A" w:rsidP="0017391E">
            <w:pPr>
              <w:widowControl w:val="0"/>
              <w:jc w:val="center"/>
              <w:rPr>
                <w:rFonts w:ascii="Bookman Old Style" w:hAnsi="Bookman Old Style"/>
                <w:b/>
              </w:rPr>
            </w:pPr>
            <w:r>
              <w:rPr>
                <w:rFonts w:ascii="Bookman Old Style" w:hAnsi="Bookman Old Style"/>
                <w:noProof/>
                <w:sz w:val="8"/>
                <w:szCs w:val="8"/>
                <w:lang w:eastAsia="es-ES"/>
              </w:rPr>
              <w:drawing>
                <wp:anchor distT="0" distB="0" distL="114300" distR="114300" simplePos="0" relativeHeight="251662848" behindDoc="0" locked="0" layoutInCell="1" allowOverlap="1" wp14:anchorId="2D26010F" wp14:editId="26036AC0">
                  <wp:simplePos x="0" y="0"/>
                  <wp:positionH relativeFrom="column">
                    <wp:posOffset>505517</wp:posOffset>
                  </wp:positionH>
                  <wp:positionV relativeFrom="paragraph">
                    <wp:posOffset>46990</wp:posOffset>
                  </wp:positionV>
                  <wp:extent cx="970946" cy="595902"/>
                  <wp:effectExtent l="0" t="0" r="0" b="0"/>
                  <wp:wrapNone/>
                  <wp:docPr id="12" name="11 Imagen" descr="ayto arg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to arganz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0946" cy="595902"/>
                          </a:xfrm>
                          <a:prstGeom prst="rect">
                            <a:avLst/>
                          </a:prstGeom>
                        </pic:spPr>
                      </pic:pic>
                    </a:graphicData>
                  </a:graphic>
                  <wp14:sizeRelH relativeFrom="margin">
                    <wp14:pctWidth>0</wp14:pctWidth>
                  </wp14:sizeRelH>
                  <wp14:sizeRelV relativeFrom="margin">
                    <wp14:pctHeight>0</wp14:pctHeight>
                  </wp14:sizeRelV>
                </wp:anchor>
              </w:drawing>
            </w:r>
            <w:r w:rsidR="00EF1216">
              <w:rPr>
                <w:rFonts w:ascii="Bookman Old Style" w:hAnsi="Bookman Old Style"/>
                <w:sz w:val="8"/>
                <w:szCs w:val="8"/>
              </w:rPr>
              <w:t xml:space="preserve">     </w:t>
            </w:r>
          </w:p>
        </w:tc>
      </w:tr>
    </w:tbl>
    <w:p w:rsidR="00772D99" w:rsidRDefault="00772D99" w:rsidP="00772D99">
      <w:pPr>
        <w:widowControl w:val="0"/>
        <w:ind w:left="708"/>
        <w:jc w:val="both"/>
        <w:rPr>
          <w:rFonts w:ascii="Bookman Old Style" w:hAnsi="Bookman Old Style"/>
        </w:rPr>
      </w:pPr>
    </w:p>
    <w:p w:rsidR="00772D99" w:rsidRDefault="00772D99" w:rsidP="00772D99">
      <w:pPr>
        <w:widowControl w:val="0"/>
        <w:jc w:val="both"/>
        <w:rPr>
          <w:rFonts w:ascii="Bookman Old Style" w:hAnsi="Bookman Old Style"/>
          <w:b/>
          <w:sz w:val="22"/>
          <w:szCs w:val="22"/>
        </w:rPr>
      </w:pPr>
    </w:p>
    <w:p w:rsidR="00673815" w:rsidRDefault="00673815">
      <w:pPr>
        <w:widowControl w:val="0"/>
        <w:numPr>
          <w:ilvl w:val="0"/>
          <w:numId w:val="12"/>
        </w:numPr>
        <w:ind w:left="284" w:hanging="284"/>
        <w:jc w:val="both"/>
        <w:rPr>
          <w:rFonts w:ascii="Bookman Old Style" w:hAnsi="Bookman Old Style"/>
        </w:rPr>
      </w:pPr>
      <w:r>
        <w:rPr>
          <w:rFonts w:ascii="Bookman Old Style" w:hAnsi="Bookman Old Style"/>
        </w:rPr>
        <w:t xml:space="preserve">En las dos modalidades, aquellos edificios y construcciones que el jurado declare </w:t>
      </w:r>
      <w:r>
        <w:rPr>
          <w:rFonts w:ascii="Bookman Old Style" w:hAnsi="Bookman Old Style"/>
          <w:b/>
        </w:rPr>
        <w:t>finalistas aunque no sean premiados</w:t>
      </w:r>
      <w:r>
        <w:rPr>
          <w:rFonts w:ascii="Bookman Old Style" w:hAnsi="Bookman Old Style"/>
        </w:rPr>
        <w:t>, recibirán un diploma acreditativo.</w:t>
      </w:r>
    </w:p>
    <w:p w:rsidR="00673815" w:rsidRDefault="00673815">
      <w:pPr>
        <w:widowControl w:val="0"/>
        <w:ind w:firstLine="708"/>
        <w:jc w:val="both"/>
        <w:rPr>
          <w:rFonts w:ascii="Bookman Old Style" w:hAnsi="Bookman Old Style"/>
        </w:rPr>
      </w:pPr>
    </w:p>
    <w:p w:rsidR="00673815" w:rsidRPr="000C4AC4" w:rsidRDefault="00673815" w:rsidP="000C4AC4">
      <w:pPr>
        <w:widowControl w:val="0"/>
        <w:numPr>
          <w:ilvl w:val="0"/>
          <w:numId w:val="12"/>
        </w:numPr>
        <w:ind w:left="284" w:hanging="284"/>
        <w:jc w:val="both"/>
        <w:rPr>
          <w:rFonts w:ascii="Bookman Old Style" w:hAnsi="Bookman Old Style"/>
        </w:rPr>
      </w:pPr>
      <w:r>
        <w:rPr>
          <w:rFonts w:ascii="Bookman Old Style" w:hAnsi="Bookman Old Style"/>
        </w:rPr>
        <w:t>Los importes de los premios estarán sujetos a la legislación fiscal vigente.</w:t>
      </w:r>
      <w:bookmarkStart w:id="0" w:name="_GoBack"/>
      <w:bookmarkEnd w:id="0"/>
    </w:p>
    <w:p w:rsidR="00673815" w:rsidRDefault="00673815">
      <w:pPr>
        <w:widowControl w:val="0"/>
        <w:jc w:val="both"/>
        <w:rPr>
          <w:rFonts w:ascii="Bookman Old Style" w:hAnsi="Bookman Old Style"/>
          <w:b/>
        </w:rPr>
      </w:pPr>
      <w:r>
        <w:rPr>
          <w:rFonts w:ascii="Bookman Old Style" w:hAnsi="Bookman Old Style"/>
          <w:b/>
        </w:rPr>
        <w:lastRenderedPageBreak/>
        <w:t>06.- DOCUMENTACIÓN</w:t>
      </w:r>
    </w:p>
    <w:p w:rsidR="00673815" w:rsidRDefault="00673815">
      <w:pPr>
        <w:widowControl w:val="0"/>
        <w:jc w:val="both"/>
        <w:rPr>
          <w:rFonts w:ascii="Bookman Old Style" w:hAnsi="Bookman Old Style"/>
        </w:rPr>
      </w:pPr>
    </w:p>
    <w:p w:rsidR="00673815" w:rsidRDefault="00673815">
      <w:pPr>
        <w:widowControl w:val="0"/>
        <w:ind w:firstLine="708"/>
        <w:jc w:val="both"/>
        <w:rPr>
          <w:rFonts w:ascii="Bookman Old Style" w:hAnsi="Bookman Old Style"/>
        </w:rPr>
      </w:pPr>
      <w:r>
        <w:rPr>
          <w:rFonts w:ascii="Bookman Old Style" w:hAnsi="Bookman Old Style"/>
        </w:rPr>
        <w:t>Las personas o entidades interesadas en participar en alguna de estas dos modalidades de los Premios «Palacio de Canedo» deberán aportar la siguiente documentación:</w:t>
      </w:r>
    </w:p>
    <w:p w:rsidR="00673815" w:rsidRDefault="00673815">
      <w:pPr>
        <w:widowControl w:val="0"/>
        <w:jc w:val="both"/>
        <w:rPr>
          <w:rFonts w:ascii="Bookman Old Style" w:hAnsi="Bookman Old Style"/>
        </w:rPr>
      </w:pPr>
    </w:p>
    <w:p w:rsidR="00673815" w:rsidRDefault="00673815">
      <w:pPr>
        <w:widowControl w:val="0"/>
        <w:numPr>
          <w:ilvl w:val="0"/>
          <w:numId w:val="3"/>
        </w:numPr>
        <w:jc w:val="both"/>
        <w:rPr>
          <w:rFonts w:ascii="Bookman Old Style" w:hAnsi="Bookman Old Style"/>
          <w:b/>
        </w:rPr>
      </w:pPr>
      <w:r>
        <w:rPr>
          <w:rFonts w:ascii="Bookman Old Style" w:hAnsi="Bookman Old Style"/>
          <w:b/>
        </w:rPr>
        <w:t>Datos Personales del titular o titulares del inmueble</w:t>
      </w:r>
      <w:r w:rsidR="00D34233">
        <w:rPr>
          <w:rFonts w:ascii="Bookman Old Style" w:hAnsi="Bookman Old Style"/>
          <w:b/>
        </w:rPr>
        <w:t xml:space="preserve"> o persona autorizada</w:t>
      </w:r>
      <w:r w:rsidR="00347973">
        <w:rPr>
          <w:rFonts w:ascii="Bookman Old Style" w:hAnsi="Bookman Old Style"/>
          <w:b/>
        </w:rPr>
        <w:t>.</w:t>
      </w:r>
      <w:r w:rsidR="0017391E">
        <w:rPr>
          <w:rFonts w:ascii="Bookman Old Style" w:hAnsi="Bookman Old Style"/>
          <w:b/>
        </w:rPr>
        <w:t xml:space="preserve">  </w:t>
      </w:r>
      <w:r>
        <w:rPr>
          <w:rFonts w:ascii="Bookman Old Style" w:hAnsi="Bookman Old Style"/>
          <w:b/>
        </w:rPr>
        <w:t xml:space="preserve">Nombre y Apellidos, dirección postal, número de teléfono, </w:t>
      </w:r>
      <w:proofErr w:type="spellStart"/>
      <w:r>
        <w:rPr>
          <w:rFonts w:ascii="Bookman Old Style" w:hAnsi="Bookman Old Style"/>
          <w:b/>
        </w:rPr>
        <w:t>Nif</w:t>
      </w:r>
      <w:proofErr w:type="spellEnd"/>
      <w:r>
        <w:rPr>
          <w:rFonts w:ascii="Bookman Old Style" w:hAnsi="Bookman Old Style"/>
          <w:b/>
        </w:rPr>
        <w:t>, correo electrónico…</w:t>
      </w:r>
      <w:r w:rsidR="00D34233">
        <w:rPr>
          <w:rFonts w:ascii="Bookman Old Style" w:hAnsi="Bookman Old Style"/>
          <w:b/>
        </w:rPr>
        <w:t xml:space="preserve"> </w:t>
      </w:r>
    </w:p>
    <w:p w:rsidR="00673815" w:rsidRDefault="00673815">
      <w:pPr>
        <w:widowControl w:val="0"/>
        <w:ind w:left="1068"/>
        <w:jc w:val="both"/>
        <w:rPr>
          <w:rFonts w:ascii="Bookman Old Style" w:hAnsi="Bookman Old Style"/>
          <w:b/>
        </w:rPr>
      </w:pPr>
    </w:p>
    <w:p w:rsidR="00673815" w:rsidRDefault="00673815">
      <w:pPr>
        <w:widowControl w:val="0"/>
        <w:numPr>
          <w:ilvl w:val="0"/>
          <w:numId w:val="3"/>
        </w:numPr>
        <w:jc w:val="both"/>
        <w:rPr>
          <w:rFonts w:ascii="Bookman Old Style" w:hAnsi="Bookman Old Style"/>
          <w:b/>
        </w:rPr>
      </w:pPr>
      <w:r>
        <w:rPr>
          <w:rFonts w:ascii="Bookman Old Style" w:hAnsi="Bookman Old Style"/>
          <w:b/>
        </w:rPr>
        <w:t xml:space="preserve">Fotocopia de la licencia de obra del ayuntamiento correspondiente. </w:t>
      </w:r>
    </w:p>
    <w:p w:rsidR="00673815" w:rsidRDefault="00673815">
      <w:pPr>
        <w:widowControl w:val="0"/>
        <w:jc w:val="both"/>
        <w:rPr>
          <w:rFonts w:ascii="Bookman Old Style" w:hAnsi="Bookman Old Style"/>
          <w:b/>
        </w:rPr>
      </w:pPr>
      <w:r>
        <w:rPr>
          <w:rFonts w:ascii="Bookman Old Style" w:hAnsi="Bookman Old Style"/>
          <w:b/>
        </w:rPr>
        <w:t xml:space="preserve"> </w:t>
      </w:r>
      <w:r>
        <w:rPr>
          <w:rFonts w:ascii="Bookman Old Style" w:hAnsi="Bookman Old Style"/>
          <w:b/>
        </w:rPr>
        <w:tab/>
      </w:r>
    </w:p>
    <w:p w:rsidR="00673815" w:rsidRDefault="00673815">
      <w:pPr>
        <w:widowControl w:val="0"/>
        <w:numPr>
          <w:ilvl w:val="0"/>
          <w:numId w:val="3"/>
        </w:numPr>
        <w:jc w:val="both"/>
        <w:rPr>
          <w:rFonts w:ascii="Bookman Old Style" w:hAnsi="Bookman Old Style"/>
          <w:b/>
        </w:rPr>
      </w:pPr>
      <w:r>
        <w:rPr>
          <w:rFonts w:ascii="Bookman Old Style" w:hAnsi="Bookman Old Style"/>
          <w:b/>
        </w:rPr>
        <w:t>Dirección detallada correspondiente a la ubicación del inmueble.</w:t>
      </w:r>
    </w:p>
    <w:p w:rsidR="00673815" w:rsidRDefault="00673815">
      <w:pPr>
        <w:widowControl w:val="0"/>
        <w:ind w:firstLine="708"/>
        <w:jc w:val="both"/>
        <w:rPr>
          <w:rFonts w:ascii="Bookman Old Style" w:hAnsi="Bookman Old Style"/>
          <w:b/>
        </w:rPr>
      </w:pPr>
    </w:p>
    <w:p w:rsidR="00673815" w:rsidRDefault="00673815">
      <w:pPr>
        <w:widowControl w:val="0"/>
        <w:numPr>
          <w:ilvl w:val="0"/>
          <w:numId w:val="3"/>
        </w:numPr>
        <w:jc w:val="both"/>
        <w:rPr>
          <w:rFonts w:ascii="Bookman Old Style" w:hAnsi="Bookman Old Style"/>
          <w:b/>
        </w:rPr>
      </w:pPr>
      <w:r>
        <w:rPr>
          <w:rFonts w:ascii="Bookman Old Style" w:hAnsi="Bookman Old Style"/>
          <w:b/>
        </w:rPr>
        <w:t>Fotografías Exteriores</w:t>
      </w:r>
    </w:p>
    <w:p w:rsidR="00673815" w:rsidRDefault="00673815">
      <w:pPr>
        <w:widowControl w:val="0"/>
        <w:jc w:val="both"/>
        <w:rPr>
          <w:rFonts w:ascii="Bookman Old Style" w:hAnsi="Bookman Old Style"/>
          <w:b/>
        </w:rPr>
      </w:pPr>
    </w:p>
    <w:p w:rsidR="00673815" w:rsidRDefault="00673815">
      <w:pPr>
        <w:widowControl w:val="0"/>
        <w:ind w:left="1413" w:hanging="345"/>
        <w:jc w:val="both"/>
        <w:rPr>
          <w:rFonts w:ascii="Bookman Old Style" w:hAnsi="Bookman Old Style"/>
          <w:b/>
        </w:rPr>
      </w:pPr>
      <w:r>
        <w:rPr>
          <w:rFonts w:ascii="Bookman Old Style" w:hAnsi="Bookman Old Style"/>
          <w:b/>
        </w:rPr>
        <w:t>-  Documentación fotográfica referente a la obra, tanto anteriores (si las hubiera) como posteriores a la intervención.</w:t>
      </w:r>
    </w:p>
    <w:p w:rsidR="00673815" w:rsidRDefault="00673815">
      <w:pPr>
        <w:widowControl w:val="0"/>
        <w:ind w:left="1413" w:hanging="345"/>
        <w:jc w:val="both"/>
        <w:rPr>
          <w:rFonts w:ascii="Bookman Old Style" w:hAnsi="Bookman Old Style"/>
          <w:b/>
        </w:rPr>
      </w:pPr>
    </w:p>
    <w:p w:rsidR="00673815" w:rsidRDefault="00673815">
      <w:pPr>
        <w:widowControl w:val="0"/>
        <w:numPr>
          <w:ilvl w:val="0"/>
          <w:numId w:val="1"/>
        </w:numPr>
        <w:jc w:val="both"/>
        <w:rPr>
          <w:rFonts w:ascii="Bookman Old Style" w:hAnsi="Bookman Old Style"/>
          <w:b/>
        </w:rPr>
      </w:pPr>
      <w:r>
        <w:rPr>
          <w:rFonts w:ascii="Bookman Old Style" w:hAnsi="Bookman Old Style"/>
          <w:b/>
        </w:rPr>
        <w:t xml:space="preserve">Cualquier otra documentación que </w:t>
      </w:r>
      <w:r w:rsidR="00D34233">
        <w:rPr>
          <w:rFonts w:ascii="Bookman Old Style" w:hAnsi="Bookman Old Style"/>
          <w:b/>
        </w:rPr>
        <w:t>el participante</w:t>
      </w:r>
      <w:r>
        <w:rPr>
          <w:rFonts w:ascii="Bookman Old Style" w:hAnsi="Bookman Old Style"/>
          <w:b/>
        </w:rPr>
        <w:t xml:space="preserve"> considere oportuna, </w:t>
      </w:r>
    </w:p>
    <w:p w:rsidR="00673815" w:rsidRDefault="00673815">
      <w:pPr>
        <w:widowControl w:val="0"/>
        <w:ind w:left="1068"/>
        <w:jc w:val="both"/>
        <w:rPr>
          <w:rFonts w:ascii="Bookman Old Style" w:hAnsi="Bookman Old Style"/>
          <w:b/>
        </w:rPr>
      </w:pPr>
    </w:p>
    <w:p w:rsidR="00673815" w:rsidRDefault="00673815">
      <w:pPr>
        <w:widowControl w:val="0"/>
        <w:ind w:left="708"/>
        <w:jc w:val="both"/>
        <w:rPr>
          <w:rFonts w:ascii="Bookman Old Style" w:hAnsi="Bookman Old Style"/>
        </w:rPr>
      </w:pPr>
    </w:p>
    <w:p w:rsidR="00673815" w:rsidRDefault="00673815">
      <w:pPr>
        <w:widowControl w:val="0"/>
        <w:jc w:val="both"/>
        <w:rPr>
          <w:rFonts w:ascii="Bookman Old Style" w:hAnsi="Bookman Old Style"/>
          <w:b/>
        </w:rPr>
      </w:pPr>
      <w:r>
        <w:rPr>
          <w:rFonts w:ascii="Bookman Old Style" w:hAnsi="Bookman Old Style"/>
          <w:b/>
        </w:rPr>
        <w:t xml:space="preserve">07.- PLAZO DE ENTREGA </w:t>
      </w:r>
    </w:p>
    <w:p w:rsidR="00673815" w:rsidRDefault="00673815">
      <w:pPr>
        <w:widowControl w:val="0"/>
        <w:jc w:val="both"/>
        <w:rPr>
          <w:rFonts w:ascii="Bookman Old Style" w:hAnsi="Bookman Old Style"/>
        </w:rPr>
      </w:pPr>
    </w:p>
    <w:p w:rsidR="00673815" w:rsidRDefault="00673815">
      <w:pPr>
        <w:widowControl w:val="0"/>
        <w:ind w:firstLine="708"/>
        <w:jc w:val="both"/>
        <w:rPr>
          <w:rFonts w:ascii="Bookman Old Style" w:hAnsi="Bookman Old Style"/>
        </w:rPr>
      </w:pPr>
      <w:r>
        <w:rPr>
          <w:rFonts w:ascii="Bookman Old Style" w:hAnsi="Bookman Old Style"/>
        </w:rPr>
        <w:t xml:space="preserve">Dicha documentación deberá recibirse en la sede de la Fundación «Prada A Tope» </w:t>
      </w:r>
      <w:r>
        <w:rPr>
          <w:rFonts w:ascii="Bookman Old Style" w:hAnsi="Bookman Old Style"/>
          <w:b/>
        </w:rPr>
        <w:t xml:space="preserve">antes de las </w:t>
      </w:r>
      <w:r w:rsidR="009070BE">
        <w:rPr>
          <w:rFonts w:ascii="Bookman Old Style" w:hAnsi="Bookman Old Style"/>
          <w:b/>
        </w:rPr>
        <w:t>19</w:t>
      </w:r>
      <w:r>
        <w:rPr>
          <w:rFonts w:ascii="Bookman Old Style" w:hAnsi="Bookman Old Style"/>
          <w:b/>
        </w:rPr>
        <w:t xml:space="preserve"> horas del día 31 de </w:t>
      </w:r>
      <w:r w:rsidR="009070BE">
        <w:rPr>
          <w:rFonts w:ascii="Bookman Old Style" w:hAnsi="Bookman Old Style"/>
          <w:b/>
        </w:rPr>
        <w:t>ENERO de 201</w:t>
      </w:r>
      <w:r w:rsidR="00B326ED">
        <w:rPr>
          <w:rFonts w:ascii="Bookman Old Style" w:hAnsi="Bookman Old Style"/>
          <w:b/>
        </w:rPr>
        <w:t>8</w:t>
      </w:r>
      <w:r>
        <w:rPr>
          <w:rFonts w:ascii="Bookman Old Style" w:hAnsi="Bookman Old Style"/>
        </w:rPr>
        <w:t xml:space="preserve">, indicando en el exterior del sobre que la contenga: “Para los </w:t>
      </w:r>
      <w:r w:rsidR="00D34233" w:rsidRPr="00D34233">
        <w:rPr>
          <w:rFonts w:ascii="Bookman Old Style" w:hAnsi="Bookman Old Style"/>
          <w:b/>
        </w:rPr>
        <w:t>X</w:t>
      </w:r>
      <w:r w:rsidRPr="00D34233">
        <w:rPr>
          <w:rFonts w:ascii="Bookman Old Style" w:hAnsi="Bookman Old Style"/>
          <w:b/>
        </w:rPr>
        <w:t xml:space="preserve"> Premios Palacio de Canedo</w:t>
      </w:r>
      <w:r>
        <w:rPr>
          <w:rFonts w:ascii="Bookman Old Style" w:hAnsi="Bookman Old Style"/>
        </w:rPr>
        <w:t xml:space="preserve">”, así como la modalidad a la que concurre. </w:t>
      </w:r>
      <w:r w:rsidR="00B326ED">
        <w:rPr>
          <w:rFonts w:ascii="Bookman Old Style" w:hAnsi="Bookman Old Style"/>
        </w:rPr>
        <w:t>S</w:t>
      </w:r>
      <w:r>
        <w:rPr>
          <w:rFonts w:ascii="Bookman Old Style" w:hAnsi="Bookman Old Style"/>
        </w:rPr>
        <w:t>e podrá presentar personalmente en dicha sede en horario laboral</w:t>
      </w:r>
      <w:r w:rsidR="00B326ED">
        <w:rPr>
          <w:rFonts w:ascii="Bookman Old Style" w:hAnsi="Bookman Old Style"/>
        </w:rPr>
        <w:t xml:space="preserve"> en l</w:t>
      </w:r>
      <w:r>
        <w:rPr>
          <w:rFonts w:ascii="Bookman Old Style" w:hAnsi="Bookman Old Style"/>
        </w:rPr>
        <w:t>a dirección</w:t>
      </w:r>
      <w:r w:rsidR="00B326ED">
        <w:rPr>
          <w:rFonts w:ascii="Bookman Old Style" w:hAnsi="Bookman Old Style"/>
        </w:rPr>
        <w:t xml:space="preserve"> indicada a continuación o bien por correo ordinario, del cual se emitirá el correspondiente acuse de recibo </w:t>
      </w:r>
    </w:p>
    <w:p w:rsidR="00673815" w:rsidRDefault="00673815">
      <w:pPr>
        <w:widowControl w:val="0"/>
        <w:jc w:val="both"/>
        <w:rPr>
          <w:rFonts w:ascii="Bookman Old Style" w:hAnsi="Bookman Old Style"/>
        </w:rPr>
      </w:pPr>
    </w:p>
    <w:p w:rsidR="00673815" w:rsidRDefault="00673815">
      <w:pPr>
        <w:widowControl w:val="0"/>
        <w:jc w:val="center"/>
        <w:rPr>
          <w:rFonts w:ascii="Bookman Old Style" w:hAnsi="Bookman Old Style"/>
        </w:rPr>
      </w:pPr>
      <w:r>
        <w:rPr>
          <w:rFonts w:ascii="Bookman Old Style" w:hAnsi="Bookman Old Style"/>
        </w:rPr>
        <w:t>FUNDACIÓN «PRADA A TOPE»</w:t>
      </w:r>
    </w:p>
    <w:p w:rsidR="00673815" w:rsidRDefault="00673815">
      <w:pPr>
        <w:widowControl w:val="0"/>
        <w:jc w:val="center"/>
        <w:rPr>
          <w:rFonts w:ascii="Bookman Old Style" w:hAnsi="Bookman Old Style"/>
        </w:rPr>
      </w:pPr>
      <w:r>
        <w:rPr>
          <w:rFonts w:ascii="Bookman Old Style" w:hAnsi="Bookman Old Style"/>
        </w:rPr>
        <w:t>C/. La Iglesia, s/n</w:t>
      </w:r>
    </w:p>
    <w:p w:rsidR="00673815" w:rsidRDefault="00673815">
      <w:pPr>
        <w:widowControl w:val="0"/>
        <w:jc w:val="center"/>
        <w:rPr>
          <w:rFonts w:ascii="Bookman Old Style" w:hAnsi="Bookman Old Style"/>
        </w:rPr>
      </w:pPr>
      <w:r>
        <w:rPr>
          <w:rFonts w:ascii="Bookman Old Style" w:hAnsi="Bookman Old Style"/>
        </w:rPr>
        <w:t>24546 CANEDO (El Bierzo)</w:t>
      </w:r>
    </w:p>
    <w:p w:rsidR="00673815" w:rsidRDefault="00673815">
      <w:pPr>
        <w:widowControl w:val="0"/>
        <w:jc w:val="center"/>
        <w:rPr>
          <w:rFonts w:ascii="Bookman Old Style" w:hAnsi="Bookman Old Style"/>
        </w:rPr>
      </w:pPr>
    </w:p>
    <w:p w:rsidR="00673815" w:rsidRDefault="00673815">
      <w:pPr>
        <w:widowControl w:val="0"/>
        <w:jc w:val="both"/>
        <w:rPr>
          <w:rFonts w:ascii="Bookman Old Style" w:hAnsi="Bookman Old Style"/>
        </w:rPr>
      </w:pPr>
      <w:r>
        <w:rPr>
          <w:rFonts w:ascii="Bookman Old Style" w:hAnsi="Bookman Old Style"/>
        </w:rPr>
        <w:tab/>
        <w:t xml:space="preserve">Se admitirán, igualmente, envíos a través de correo electrónico. La dirección en este caso es: </w:t>
      </w:r>
      <w:hyperlink r:id="rId13" w:history="1">
        <w:r>
          <w:rPr>
            <w:rStyle w:val="Hipervnculo"/>
            <w:rFonts w:ascii="Bookman Old Style" w:hAnsi="Bookman Old Style"/>
          </w:rPr>
          <w:t>fundacion@pradaatope.es</w:t>
        </w:r>
      </w:hyperlink>
      <w:r>
        <w:rPr>
          <w:rFonts w:ascii="Bookman Old Style" w:hAnsi="Bookman Old Style"/>
        </w:rPr>
        <w:t xml:space="preserve">. </w:t>
      </w:r>
      <w:r w:rsidR="00B326ED">
        <w:rPr>
          <w:rFonts w:ascii="Bookman Old Style" w:hAnsi="Bookman Old Style"/>
        </w:rPr>
        <w:t>Con las mismas condiciones que las otras formas de presentación.</w:t>
      </w:r>
    </w:p>
    <w:p w:rsidR="00673815" w:rsidRDefault="00673815">
      <w:pPr>
        <w:widowControl w:val="0"/>
        <w:jc w:val="both"/>
        <w:rPr>
          <w:rFonts w:ascii="Bookman Old Style" w:hAnsi="Bookman Old Style"/>
        </w:rPr>
      </w:pPr>
      <w:r>
        <w:rPr>
          <w:rFonts w:ascii="Bookman Old Style" w:hAnsi="Bookman Old Style"/>
        </w:rPr>
        <w:tab/>
        <w:t>A la recepción de la documentación se generará un registro de entrada para cada una de las obras presentadas de las que se dará la correspondiente copia al depositario, como justificante de que la Fundación ha recibido dicha documentación.</w:t>
      </w:r>
    </w:p>
    <w:p w:rsidR="00673815" w:rsidRDefault="00673815">
      <w:pPr>
        <w:widowControl w:val="0"/>
        <w:ind w:firstLine="708"/>
        <w:jc w:val="both"/>
        <w:rPr>
          <w:rFonts w:ascii="Bookman Old Style" w:hAnsi="Bookman Old Style"/>
        </w:rPr>
      </w:pPr>
      <w:r>
        <w:rPr>
          <w:rFonts w:ascii="Bookman Old Style" w:hAnsi="Bookman Old Style"/>
        </w:rPr>
        <w:t xml:space="preserve">Los participantes que envíen su documentación por correo postal o </w:t>
      </w:r>
      <w:r>
        <w:rPr>
          <w:rFonts w:ascii="Bookman Old Style" w:hAnsi="Bookman Old Style"/>
        </w:rPr>
        <w:lastRenderedPageBreak/>
        <w:t xml:space="preserve">electrónico, recibirán el resguardo de presentación de la misma por el mismo conducto, es decir, correo postal y electrónico, debiendo en este último caso, confirmar su recepción vía telefónica en el numero </w:t>
      </w:r>
      <w:r w:rsidRPr="00063F6B">
        <w:rPr>
          <w:rFonts w:ascii="Bookman Old Style" w:hAnsi="Bookman Old Style"/>
          <w:b/>
        </w:rPr>
        <w:t>987 56 33 66</w:t>
      </w:r>
    </w:p>
    <w:p w:rsidR="00673815" w:rsidRDefault="00673815">
      <w:pPr>
        <w:widowControl w:val="0"/>
        <w:ind w:firstLine="708"/>
        <w:jc w:val="both"/>
        <w:rPr>
          <w:rFonts w:ascii="Bookman Old Style" w:hAnsi="Bookman Old Style"/>
        </w:rPr>
      </w:pPr>
    </w:p>
    <w:p w:rsidR="00673815" w:rsidRDefault="00673815">
      <w:pPr>
        <w:widowControl w:val="0"/>
        <w:jc w:val="both"/>
        <w:rPr>
          <w:rFonts w:ascii="Bookman Old Style" w:hAnsi="Bookman Old Style"/>
          <w:b/>
        </w:rPr>
      </w:pPr>
      <w:r>
        <w:rPr>
          <w:rFonts w:ascii="Bookman Old Style" w:hAnsi="Bookman Old Style"/>
          <w:b/>
        </w:rPr>
        <w:t>08.- JURADO</w:t>
      </w:r>
    </w:p>
    <w:p w:rsidR="00673815" w:rsidRDefault="00673815">
      <w:pPr>
        <w:widowControl w:val="0"/>
        <w:jc w:val="both"/>
        <w:rPr>
          <w:rFonts w:ascii="Bookman Old Style" w:hAnsi="Bookman Old Style"/>
        </w:rPr>
      </w:pPr>
      <w:r>
        <w:rPr>
          <w:rFonts w:ascii="Bookman Old Style" w:hAnsi="Bookman Old Style"/>
          <w:b/>
        </w:rPr>
        <w:tab/>
      </w:r>
    </w:p>
    <w:p w:rsidR="00673815" w:rsidRDefault="00673815">
      <w:pPr>
        <w:widowControl w:val="0"/>
        <w:ind w:firstLine="708"/>
        <w:jc w:val="both"/>
        <w:rPr>
          <w:rFonts w:ascii="Bookman Old Style" w:hAnsi="Bookman Old Style"/>
        </w:rPr>
      </w:pPr>
      <w:r>
        <w:rPr>
          <w:rFonts w:ascii="Bookman Old Style" w:hAnsi="Bookman Old Style"/>
        </w:rPr>
        <w:t xml:space="preserve">8.1.-El Jurado estará compuesto por </w:t>
      </w:r>
    </w:p>
    <w:p w:rsidR="00347973" w:rsidRDefault="00673815">
      <w:pPr>
        <w:widowControl w:val="0"/>
        <w:numPr>
          <w:ilvl w:val="0"/>
          <w:numId w:val="11"/>
        </w:numPr>
        <w:jc w:val="both"/>
        <w:rPr>
          <w:rFonts w:ascii="Bookman Old Style" w:hAnsi="Bookman Old Style"/>
        </w:rPr>
      </w:pPr>
      <w:r>
        <w:rPr>
          <w:rFonts w:ascii="Bookman Old Style" w:hAnsi="Bookman Old Style"/>
        </w:rPr>
        <w:t>Dª Mª Mar Palacio Bango</w:t>
      </w:r>
      <w:r w:rsidR="00347973">
        <w:rPr>
          <w:rFonts w:ascii="Bookman Old Style" w:hAnsi="Bookman Old Style"/>
        </w:rPr>
        <w:t xml:space="preserve">. </w:t>
      </w:r>
    </w:p>
    <w:p w:rsidR="00673815" w:rsidRPr="00347973" w:rsidRDefault="00347973" w:rsidP="00347973">
      <w:pPr>
        <w:widowControl w:val="0"/>
        <w:numPr>
          <w:ilvl w:val="1"/>
          <w:numId w:val="11"/>
        </w:numPr>
        <w:jc w:val="both"/>
        <w:rPr>
          <w:rFonts w:ascii="Bookman Old Style" w:hAnsi="Bookman Old Style"/>
          <w:sz w:val="20"/>
          <w:szCs w:val="20"/>
        </w:rPr>
      </w:pPr>
      <w:r w:rsidRPr="00347973">
        <w:rPr>
          <w:rFonts w:ascii="Bookman Old Style" w:hAnsi="Bookman Old Style"/>
          <w:sz w:val="20"/>
          <w:szCs w:val="20"/>
        </w:rPr>
        <w:t>Licenciada en Bellas Artes y Presidenta del Instituto de Estudios Bercianos</w:t>
      </w:r>
      <w:r w:rsidR="00673815" w:rsidRPr="00347973">
        <w:rPr>
          <w:rFonts w:ascii="Bookman Old Style" w:hAnsi="Bookman Old Style"/>
          <w:sz w:val="20"/>
          <w:szCs w:val="20"/>
        </w:rPr>
        <w:t xml:space="preserve"> </w:t>
      </w:r>
    </w:p>
    <w:p w:rsidR="00673815" w:rsidRDefault="00673815">
      <w:pPr>
        <w:widowControl w:val="0"/>
        <w:numPr>
          <w:ilvl w:val="0"/>
          <w:numId w:val="11"/>
        </w:numPr>
        <w:jc w:val="both"/>
        <w:rPr>
          <w:rFonts w:ascii="Bookman Old Style" w:hAnsi="Bookman Old Style"/>
        </w:rPr>
      </w:pPr>
      <w:r>
        <w:rPr>
          <w:rFonts w:ascii="Bookman Old Style" w:hAnsi="Bookman Old Style"/>
        </w:rPr>
        <w:t xml:space="preserve">D. Alfredo García Alba </w:t>
      </w:r>
    </w:p>
    <w:p w:rsidR="00347973" w:rsidRPr="00347973" w:rsidRDefault="00347973" w:rsidP="00347973">
      <w:pPr>
        <w:widowControl w:val="0"/>
        <w:numPr>
          <w:ilvl w:val="1"/>
          <w:numId w:val="11"/>
        </w:numPr>
        <w:jc w:val="both"/>
        <w:rPr>
          <w:rFonts w:ascii="Bookman Old Style" w:hAnsi="Bookman Old Style"/>
          <w:sz w:val="20"/>
          <w:szCs w:val="20"/>
        </w:rPr>
      </w:pPr>
      <w:r w:rsidRPr="00347973">
        <w:rPr>
          <w:rFonts w:ascii="Bookman Old Style" w:hAnsi="Bookman Old Style"/>
          <w:sz w:val="20"/>
          <w:szCs w:val="20"/>
        </w:rPr>
        <w:t>Arquitecto</w:t>
      </w:r>
    </w:p>
    <w:p w:rsidR="00347973" w:rsidRDefault="00673815">
      <w:pPr>
        <w:widowControl w:val="0"/>
        <w:numPr>
          <w:ilvl w:val="0"/>
          <w:numId w:val="7"/>
        </w:numPr>
        <w:jc w:val="both"/>
        <w:rPr>
          <w:rFonts w:ascii="Bookman Old Style" w:hAnsi="Bookman Old Style"/>
        </w:rPr>
      </w:pPr>
      <w:r>
        <w:rPr>
          <w:rFonts w:ascii="Bookman Old Style" w:hAnsi="Bookman Old Style"/>
        </w:rPr>
        <w:t xml:space="preserve">D. Samuel </w:t>
      </w:r>
      <w:proofErr w:type="spellStart"/>
      <w:r>
        <w:rPr>
          <w:rFonts w:ascii="Bookman Old Style" w:hAnsi="Bookman Old Style"/>
        </w:rPr>
        <w:t>Folgueral</w:t>
      </w:r>
      <w:proofErr w:type="spellEnd"/>
      <w:r>
        <w:rPr>
          <w:rFonts w:ascii="Bookman Old Style" w:hAnsi="Bookman Old Style"/>
        </w:rPr>
        <w:t xml:space="preserve"> Arias </w:t>
      </w:r>
    </w:p>
    <w:p w:rsidR="00673815" w:rsidRPr="00347973" w:rsidRDefault="00673815" w:rsidP="00347973">
      <w:pPr>
        <w:widowControl w:val="0"/>
        <w:numPr>
          <w:ilvl w:val="1"/>
          <w:numId w:val="7"/>
        </w:numPr>
        <w:jc w:val="both"/>
        <w:rPr>
          <w:rFonts w:ascii="Bookman Old Style" w:hAnsi="Bookman Old Style"/>
          <w:sz w:val="20"/>
          <w:szCs w:val="20"/>
        </w:rPr>
      </w:pPr>
      <w:r w:rsidRPr="00347973">
        <w:rPr>
          <w:rFonts w:ascii="Bookman Old Style" w:hAnsi="Bookman Old Style"/>
          <w:sz w:val="20"/>
          <w:szCs w:val="20"/>
        </w:rPr>
        <w:t xml:space="preserve">Arquitecto y Vocal </w:t>
      </w:r>
      <w:r w:rsidR="00222929" w:rsidRPr="00347973">
        <w:rPr>
          <w:rFonts w:ascii="Bookman Old Style" w:hAnsi="Bookman Old Style"/>
          <w:sz w:val="20"/>
          <w:szCs w:val="20"/>
        </w:rPr>
        <w:t xml:space="preserve">por El Bierzo de la Delegación de León del </w:t>
      </w:r>
      <w:r w:rsidR="00347973" w:rsidRPr="00347973">
        <w:rPr>
          <w:rFonts w:ascii="Bookman Old Style" w:hAnsi="Bookman Old Style"/>
          <w:sz w:val="20"/>
          <w:szCs w:val="20"/>
        </w:rPr>
        <w:t>Colegio Oficial de Arquitectos de León</w:t>
      </w:r>
    </w:p>
    <w:p w:rsidR="00673815" w:rsidRDefault="00673815">
      <w:pPr>
        <w:widowControl w:val="0"/>
        <w:numPr>
          <w:ilvl w:val="0"/>
          <w:numId w:val="7"/>
        </w:numPr>
        <w:jc w:val="both"/>
        <w:rPr>
          <w:rFonts w:ascii="Bookman Old Style" w:hAnsi="Bookman Old Style"/>
        </w:rPr>
      </w:pPr>
      <w:r>
        <w:rPr>
          <w:rFonts w:ascii="Bookman Old Style" w:hAnsi="Bookman Old Style"/>
        </w:rPr>
        <w:t xml:space="preserve">D. José Joaquín González-Zabaleta Fernández </w:t>
      </w:r>
    </w:p>
    <w:p w:rsidR="00347973" w:rsidRPr="00347973" w:rsidRDefault="00347973" w:rsidP="00347973">
      <w:pPr>
        <w:widowControl w:val="0"/>
        <w:numPr>
          <w:ilvl w:val="1"/>
          <w:numId w:val="7"/>
        </w:numPr>
        <w:jc w:val="both"/>
        <w:rPr>
          <w:rFonts w:ascii="Bookman Old Style" w:hAnsi="Bookman Old Style"/>
          <w:sz w:val="20"/>
          <w:szCs w:val="20"/>
        </w:rPr>
      </w:pPr>
      <w:r w:rsidRPr="00347973">
        <w:rPr>
          <w:rFonts w:ascii="Bookman Old Style" w:hAnsi="Bookman Old Style"/>
          <w:sz w:val="20"/>
          <w:szCs w:val="20"/>
        </w:rPr>
        <w:t>Arquitecto Técnico</w:t>
      </w:r>
    </w:p>
    <w:p w:rsidR="00673815" w:rsidRDefault="00673815">
      <w:pPr>
        <w:widowControl w:val="0"/>
        <w:numPr>
          <w:ilvl w:val="0"/>
          <w:numId w:val="7"/>
        </w:numPr>
        <w:jc w:val="both"/>
        <w:rPr>
          <w:rFonts w:ascii="Bookman Old Style" w:hAnsi="Bookman Old Style"/>
        </w:rPr>
      </w:pPr>
      <w:r>
        <w:rPr>
          <w:rFonts w:ascii="Bookman Old Style" w:hAnsi="Bookman Old Style"/>
        </w:rPr>
        <w:t xml:space="preserve">Dª Mª José Mateos Rodríguez </w:t>
      </w:r>
    </w:p>
    <w:p w:rsidR="00347973" w:rsidRPr="00347973" w:rsidRDefault="00347973" w:rsidP="00347973">
      <w:pPr>
        <w:widowControl w:val="0"/>
        <w:numPr>
          <w:ilvl w:val="1"/>
          <w:numId w:val="7"/>
        </w:numPr>
        <w:jc w:val="both"/>
        <w:rPr>
          <w:rFonts w:ascii="Bookman Old Style" w:hAnsi="Bookman Old Style"/>
          <w:sz w:val="20"/>
          <w:szCs w:val="20"/>
        </w:rPr>
      </w:pPr>
      <w:r w:rsidRPr="00347973">
        <w:rPr>
          <w:rFonts w:ascii="Bookman Old Style" w:hAnsi="Bookman Old Style"/>
          <w:sz w:val="20"/>
          <w:szCs w:val="20"/>
        </w:rPr>
        <w:t>Arquitecto Técnico</w:t>
      </w:r>
    </w:p>
    <w:p w:rsidR="00347973" w:rsidRDefault="00673815">
      <w:pPr>
        <w:widowControl w:val="0"/>
        <w:numPr>
          <w:ilvl w:val="0"/>
          <w:numId w:val="7"/>
        </w:numPr>
        <w:jc w:val="both"/>
        <w:rPr>
          <w:rFonts w:ascii="Bookman Old Style" w:hAnsi="Bookman Old Style"/>
        </w:rPr>
      </w:pPr>
      <w:r>
        <w:rPr>
          <w:rFonts w:ascii="Bookman Old Style" w:hAnsi="Bookman Old Style"/>
        </w:rPr>
        <w:t xml:space="preserve">D. Ángel </w:t>
      </w:r>
      <w:r w:rsidR="00CE5DE5">
        <w:rPr>
          <w:rFonts w:ascii="Bookman Old Style" w:hAnsi="Bookman Old Style"/>
        </w:rPr>
        <w:t xml:space="preserve">Glez. </w:t>
      </w:r>
      <w:proofErr w:type="spellStart"/>
      <w:r>
        <w:rPr>
          <w:rFonts w:ascii="Bookman Old Style" w:hAnsi="Bookman Old Style"/>
        </w:rPr>
        <w:t>Ossorio</w:t>
      </w:r>
      <w:proofErr w:type="spellEnd"/>
      <w:r>
        <w:rPr>
          <w:rFonts w:ascii="Bookman Old Style" w:hAnsi="Bookman Old Style"/>
        </w:rPr>
        <w:t xml:space="preserve"> </w:t>
      </w:r>
    </w:p>
    <w:p w:rsidR="00673815" w:rsidRPr="00347973" w:rsidRDefault="00673815" w:rsidP="00347973">
      <w:pPr>
        <w:widowControl w:val="0"/>
        <w:numPr>
          <w:ilvl w:val="1"/>
          <w:numId w:val="7"/>
        </w:numPr>
        <w:jc w:val="both"/>
        <w:rPr>
          <w:rFonts w:ascii="Bookman Old Style" w:hAnsi="Bookman Old Style"/>
          <w:sz w:val="20"/>
          <w:szCs w:val="20"/>
        </w:rPr>
      </w:pPr>
      <w:r w:rsidRPr="00347973">
        <w:rPr>
          <w:rFonts w:ascii="Bookman Old Style" w:hAnsi="Bookman Old Style"/>
          <w:sz w:val="20"/>
          <w:szCs w:val="20"/>
        </w:rPr>
        <w:t>Periodista, Profesor de Historia y Geografía y Patrono de la Fundación</w:t>
      </w:r>
      <w:r w:rsidR="00347973" w:rsidRPr="00347973">
        <w:rPr>
          <w:rFonts w:ascii="Bookman Old Style" w:hAnsi="Bookman Old Style"/>
          <w:sz w:val="20"/>
          <w:szCs w:val="20"/>
        </w:rPr>
        <w:t xml:space="preserve"> Prada A Tope</w:t>
      </w:r>
    </w:p>
    <w:p w:rsidR="00347973" w:rsidRDefault="00673815">
      <w:pPr>
        <w:widowControl w:val="0"/>
        <w:numPr>
          <w:ilvl w:val="0"/>
          <w:numId w:val="7"/>
        </w:numPr>
        <w:jc w:val="both"/>
        <w:rPr>
          <w:rFonts w:ascii="Bookman Old Style" w:hAnsi="Bookman Old Style"/>
        </w:rPr>
      </w:pPr>
      <w:r>
        <w:rPr>
          <w:rFonts w:ascii="Bookman Old Style" w:hAnsi="Bookman Old Style"/>
        </w:rPr>
        <w:t xml:space="preserve">Dª Flor Bonet Franco </w:t>
      </w:r>
    </w:p>
    <w:p w:rsidR="00673815" w:rsidRPr="00347973" w:rsidRDefault="00673815" w:rsidP="00347973">
      <w:pPr>
        <w:widowControl w:val="0"/>
        <w:numPr>
          <w:ilvl w:val="1"/>
          <w:numId w:val="7"/>
        </w:numPr>
        <w:jc w:val="both"/>
        <w:rPr>
          <w:rFonts w:ascii="Bookman Old Style" w:hAnsi="Bookman Old Style"/>
          <w:sz w:val="20"/>
          <w:szCs w:val="20"/>
        </w:rPr>
      </w:pPr>
      <w:r w:rsidRPr="00347973">
        <w:rPr>
          <w:rFonts w:ascii="Bookman Old Style" w:hAnsi="Bookman Old Style"/>
          <w:sz w:val="20"/>
          <w:szCs w:val="20"/>
        </w:rPr>
        <w:t>Vicepr</w:t>
      </w:r>
      <w:r w:rsidR="00347973" w:rsidRPr="00347973">
        <w:rPr>
          <w:rFonts w:ascii="Bookman Old Style" w:hAnsi="Bookman Old Style"/>
          <w:sz w:val="20"/>
          <w:szCs w:val="20"/>
        </w:rPr>
        <w:t>esidenta Fundación Prada A Tope</w:t>
      </w:r>
    </w:p>
    <w:p w:rsidR="00347973" w:rsidRDefault="00673815">
      <w:pPr>
        <w:widowControl w:val="0"/>
        <w:numPr>
          <w:ilvl w:val="0"/>
          <w:numId w:val="7"/>
        </w:numPr>
        <w:jc w:val="both"/>
        <w:rPr>
          <w:rFonts w:ascii="Bookman Old Style" w:hAnsi="Bookman Old Style"/>
        </w:rPr>
      </w:pPr>
      <w:r>
        <w:rPr>
          <w:rFonts w:ascii="Bookman Old Style" w:hAnsi="Bookman Old Style"/>
        </w:rPr>
        <w:t>D. José Luis Prada Méndez</w:t>
      </w:r>
      <w:r w:rsidR="00347973">
        <w:rPr>
          <w:rFonts w:ascii="Bookman Old Style" w:hAnsi="Bookman Old Style"/>
        </w:rPr>
        <w:t xml:space="preserve"> </w:t>
      </w:r>
    </w:p>
    <w:p w:rsidR="00673815" w:rsidRPr="00347973" w:rsidRDefault="00673815" w:rsidP="00347973">
      <w:pPr>
        <w:widowControl w:val="0"/>
        <w:numPr>
          <w:ilvl w:val="1"/>
          <w:numId w:val="7"/>
        </w:numPr>
        <w:jc w:val="both"/>
        <w:rPr>
          <w:rFonts w:ascii="Bookman Old Style" w:hAnsi="Bookman Old Style"/>
          <w:sz w:val="20"/>
          <w:szCs w:val="20"/>
        </w:rPr>
      </w:pPr>
      <w:r w:rsidRPr="00347973">
        <w:rPr>
          <w:rFonts w:ascii="Bookman Old Style" w:hAnsi="Bookman Old Style"/>
          <w:sz w:val="20"/>
          <w:szCs w:val="20"/>
        </w:rPr>
        <w:t>Pre</w:t>
      </w:r>
      <w:r w:rsidR="00347973" w:rsidRPr="00347973">
        <w:rPr>
          <w:rFonts w:ascii="Bookman Old Style" w:hAnsi="Bookman Old Style"/>
          <w:sz w:val="20"/>
          <w:szCs w:val="20"/>
        </w:rPr>
        <w:t>sidente Fundación Prada A Tope</w:t>
      </w:r>
    </w:p>
    <w:p w:rsidR="00673815" w:rsidRDefault="00673815">
      <w:pPr>
        <w:widowControl w:val="0"/>
        <w:ind w:left="1150"/>
        <w:jc w:val="both"/>
        <w:rPr>
          <w:rFonts w:ascii="Bookman Old Style" w:hAnsi="Bookman Old Style"/>
        </w:rPr>
      </w:pPr>
    </w:p>
    <w:p w:rsidR="00673815" w:rsidRDefault="00673815">
      <w:pPr>
        <w:widowControl w:val="0"/>
        <w:ind w:firstLine="708"/>
        <w:jc w:val="both"/>
        <w:rPr>
          <w:rFonts w:ascii="Bookman Old Style" w:hAnsi="Bookman Old Style"/>
          <w:b/>
          <w:u w:val="single"/>
        </w:rPr>
      </w:pPr>
      <w:r>
        <w:rPr>
          <w:rFonts w:ascii="Bookman Old Style" w:hAnsi="Bookman Old Style"/>
        </w:rPr>
        <w:t xml:space="preserve">8.2.- El Jurado se encargará de examinar </w:t>
      </w:r>
      <w:r w:rsidR="00CE5DE5">
        <w:rPr>
          <w:rFonts w:ascii="Bookman Old Style" w:hAnsi="Bookman Old Style"/>
        </w:rPr>
        <w:t xml:space="preserve">la documentación presentada por los interesados así como </w:t>
      </w:r>
      <w:r>
        <w:rPr>
          <w:rFonts w:ascii="Bookman Old Style" w:hAnsi="Bookman Old Style"/>
        </w:rPr>
        <w:t xml:space="preserve">de visitar conjuntamente todas y cada una de las construcciones participantes. </w:t>
      </w:r>
      <w:r>
        <w:rPr>
          <w:rFonts w:ascii="Bookman Old Style" w:hAnsi="Bookman Old Style"/>
          <w:b/>
          <w:u w:val="single"/>
        </w:rPr>
        <w:t>Se concertará previamente la visita con los participantes.</w:t>
      </w:r>
    </w:p>
    <w:p w:rsidR="00673815" w:rsidRDefault="00673815">
      <w:pPr>
        <w:widowControl w:val="0"/>
        <w:ind w:firstLine="708"/>
        <w:jc w:val="both"/>
        <w:rPr>
          <w:rFonts w:ascii="Bookman Old Style" w:hAnsi="Bookman Old Style"/>
          <w:u w:val="single"/>
        </w:rPr>
      </w:pPr>
    </w:p>
    <w:p w:rsidR="00063F6B" w:rsidRDefault="00673815">
      <w:pPr>
        <w:widowControl w:val="0"/>
        <w:ind w:firstLine="708"/>
        <w:jc w:val="both"/>
        <w:rPr>
          <w:rFonts w:ascii="Bookman Old Style" w:hAnsi="Bookman Old Style"/>
        </w:rPr>
      </w:pPr>
      <w:r>
        <w:rPr>
          <w:rFonts w:ascii="Bookman Old Style" w:hAnsi="Bookman Old Style"/>
        </w:rPr>
        <w:t>8.3.- El Jurado tendrá potestad para la interpretación de las presentes bases; y también podrá declarar desierto cualquiera de los premios, si lo considerase oportuno.</w:t>
      </w:r>
    </w:p>
    <w:p w:rsidR="00063F6B" w:rsidRDefault="00063F6B">
      <w:pPr>
        <w:widowControl w:val="0"/>
        <w:ind w:firstLine="708"/>
        <w:jc w:val="both"/>
        <w:rPr>
          <w:rFonts w:ascii="Bookman Old Style" w:hAnsi="Bookman Old Style"/>
        </w:rPr>
      </w:pPr>
    </w:p>
    <w:p w:rsidR="00673815" w:rsidRDefault="00673815">
      <w:pPr>
        <w:widowControl w:val="0"/>
        <w:ind w:firstLine="708"/>
        <w:jc w:val="both"/>
        <w:rPr>
          <w:rFonts w:ascii="Bookman Old Style" w:hAnsi="Bookman Old Style"/>
        </w:rPr>
      </w:pPr>
      <w:r>
        <w:rPr>
          <w:rFonts w:ascii="Bookman Old Style" w:hAnsi="Bookman Old Style"/>
        </w:rPr>
        <w:t>8.4.- Una vez emitido el fallo del jurado, éste se mantendrá en secreto hasta el día de la entrega de los Premios. No obstante, la Fundación comunicará a los propietarios de las construcciones finalistas su condición de tales. Dichos propietarios, o las personas en quienes deleguen, deberán asistir al acto de entrega en el lugar, fecha y hora que el Patronato de la Fundación señale a tal efecto.</w:t>
      </w:r>
    </w:p>
    <w:p w:rsidR="00673815" w:rsidRDefault="00673815">
      <w:pPr>
        <w:widowControl w:val="0"/>
        <w:jc w:val="both"/>
        <w:rPr>
          <w:rFonts w:ascii="Bookman Old Style" w:hAnsi="Bookman Old Style"/>
        </w:rPr>
      </w:pPr>
    </w:p>
    <w:p w:rsidR="0017391E" w:rsidRDefault="0017391E">
      <w:pPr>
        <w:widowControl w:val="0"/>
        <w:jc w:val="both"/>
        <w:rPr>
          <w:rFonts w:ascii="Bookman Old Style" w:hAnsi="Bookman Old Style"/>
        </w:rPr>
      </w:pPr>
    </w:p>
    <w:p w:rsidR="0017391E" w:rsidRDefault="0017391E">
      <w:pPr>
        <w:widowControl w:val="0"/>
        <w:jc w:val="both"/>
        <w:rPr>
          <w:rFonts w:ascii="Bookman Old Style" w:hAnsi="Bookman Old Style"/>
        </w:rPr>
      </w:pPr>
    </w:p>
    <w:p w:rsidR="009070BE" w:rsidRDefault="009070BE">
      <w:pPr>
        <w:widowControl w:val="0"/>
        <w:jc w:val="both"/>
        <w:rPr>
          <w:rFonts w:ascii="Bookman Old Style" w:hAnsi="Bookman Old Style"/>
          <w:b/>
        </w:rPr>
      </w:pPr>
    </w:p>
    <w:p w:rsidR="00673815" w:rsidRDefault="00673815">
      <w:pPr>
        <w:widowControl w:val="0"/>
        <w:jc w:val="both"/>
        <w:rPr>
          <w:rFonts w:ascii="Bookman Old Style" w:hAnsi="Bookman Old Style"/>
          <w:b/>
        </w:rPr>
      </w:pPr>
      <w:r>
        <w:rPr>
          <w:rFonts w:ascii="Bookman Old Style" w:hAnsi="Bookman Old Style"/>
          <w:b/>
        </w:rPr>
        <w:lastRenderedPageBreak/>
        <w:t>09.- CRITERIOS DE VALORACION</w:t>
      </w:r>
    </w:p>
    <w:p w:rsidR="00673815" w:rsidRDefault="00673815">
      <w:pPr>
        <w:widowControl w:val="0"/>
        <w:jc w:val="both"/>
        <w:rPr>
          <w:rFonts w:ascii="Bookman Old Style" w:hAnsi="Bookman Old Style"/>
          <w:b/>
        </w:rPr>
      </w:pPr>
    </w:p>
    <w:p w:rsidR="00673815" w:rsidRDefault="00673815">
      <w:pPr>
        <w:pStyle w:val="Textoindependiente2"/>
      </w:pPr>
      <w:r>
        <w:tab/>
        <w:t>1.- Adecuación al entorno.</w:t>
      </w:r>
    </w:p>
    <w:p w:rsidR="00673815" w:rsidRDefault="00673815">
      <w:pPr>
        <w:pStyle w:val="Textoindependiente2"/>
      </w:pPr>
      <w:r>
        <w:tab/>
        <w:t>2.- Características constructivas y arquitectónicas.</w:t>
      </w:r>
    </w:p>
    <w:p w:rsidR="00673815" w:rsidRDefault="00673815">
      <w:pPr>
        <w:pStyle w:val="Textoindependiente2"/>
      </w:pPr>
      <w:r>
        <w:tab/>
        <w:t>3.- Materiales de construcción empleados.</w:t>
      </w:r>
    </w:p>
    <w:p w:rsidR="00673815" w:rsidRDefault="00673815">
      <w:pPr>
        <w:pStyle w:val="Textoindependiente2"/>
      </w:pPr>
      <w:r>
        <w:tab/>
        <w:t>4.- Respeto con la construcción original.</w:t>
      </w:r>
    </w:p>
    <w:p w:rsidR="00673815" w:rsidRDefault="00673815" w:rsidP="009070BE">
      <w:pPr>
        <w:pStyle w:val="Textoindependiente2"/>
      </w:pPr>
      <w:r>
        <w:tab/>
      </w:r>
    </w:p>
    <w:p w:rsidR="00673815" w:rsidRDefault="00673815">
      <w:pPr>
        <w:widowControl w:val="0"/>
        <w:jc w:val="both"/>
        <w:rPr>
          <w:rFonts w:ascii="Bookman Old Style" w:hAnsi="Bookman Old Style"/>
          <w:b/>
        </w:rPr>
      </w:pPr>
      <w:r>
        <w:rPr>
          <w:rFonts w:ascii="Bookman Old Style" w:hAnsi="Bookman Old Style"/>
          <w:b/>
        </w:rPr>
        <w:t>10.- LA FUNDACIÓN</w:t>
      </w:r>
    </w:p>
    <w:p w:rsidR="00673815" w:rsidRDefault="00673815">
      <w:pPr>
        <w:widowControl w:val="0"/>
        <w:jc w:val="both"/>
        <w:rPr>
          <w:rFonts w:ascii="Bookman Old Style" w:hAnsi="Bookman Old Style"/>
        </w:rPr>
      </w:pPr>
    </w:p>
    <w:p w:rsidR="00673815" w:rsidRDefault="00673815">
      <w:pPr>
        <w:widowControl w:val="0"/>
        <w:ind w:firstLine="708"/>
        <w:jc w:val="both"/>
        <w:rPr>
          <w:rFonts w:ascii="Bookman Old Style" w:hAnsi="Bookman Old Style"/>
        </w:rPr>
      </w:pPr>
      <w:r>
        <w:rPr>
          <w:rFonts w:ascii="Bookman Old Style" w:hAnsi="Bookman Old Style"/>
        </w:rPr>
        <w:t>10.1.- La Fundación se reserva el derecho de utilizar, cuantas veces estime oportuno, la imagen y el nombre de todas las construcciones presentadas a concurso.</w:t>
      </w:r>
    </w:p>
    <w:p w:rsidR="00673815" w:rsidRDefault="00673815">
      <w:pPr>
        <w:widowControl w:val="0"/>
        <w:jc w:val="both"/>
        <w:rPr>
          <w:rFonts w:ascii="Bookman Old Style" w:hAnsi="Bookman Old Style"/>
        </w:rPr>
      </w:pPr>
    </w:p>
    <w:p w:rsidR="00673815" w:rsidRDefault="00673815">
      <w:pPr>
        <w:widowControl w:val="0"/>
        <w:ind w:firstLine="708"/>
        <w:jc w:val="both"/>
        <w:rPr>
          <w:rFonts w:ascii="Bookman Old Style" w:hAnsi="Bookman Old Style"/>
        </w:rPr>
      </w:pPr>
      <w:r>
        <w:rPr>
          <w:rFonts w:ascii="Bookman Old Style" w:hAnsi="Bookman Old Style"/>
        </w:rPr>
        <w:t xml:space="preserve">10.2.- La documentación correspondiente a los edificios o construcciones no premiadas podrá ser retirada por sus propietarios en la sede de la Fundación «Prada A Tope» en el plazo máximo de </w:t>
      </w:r>
      <w:r>
        <w:rPr>
          <w:rFonts w:ascii="Bookman Old Style" w:hAnsi="Bookman Old Style"/>
          <w:b/>
          <w:bCs/>
        </w:rPr>
        <w:t>UN</w:t>
      </w:r>
      <w:r>
        <w:rPr>
          <w:rFonts w:ascii="Bookman Old Style" w:hAnsi="Bookman Old Style"/>
        </w:rPr>
        <w:t xml:space="preserve"> mes a partir de la fecha de entrega de los premios. Posteriormente, la documentación que no haya sido retirada, será destruida.</w:t>
      </w:r>
    </w:p>
    <w:p w:rsidR="00673815" w:rsidRDefault="00673815">
      <w:pPr>
        <w:widowControl w:val="0"/>
        <w:ind w:firstLine="708"/>
        <w:jc w:val="both"/>
        <w:rPr>
          <w:rFonts w:ascii="Bookman Old Style" w:hAnsi="Bookman Old Style"/>
        </w:rPr>
      </w:pPr>
    </w:p>
    <w:p w:rsidR="00673815" w:rsidRDefault="00673815">
      <w:pPr>
        <w:widowControl w:val="0"/>
        <w:ind w:firstLine="708"/>
        <w:jc w:val="both"/>
        <w:rPr>
          <w:rFonts w:ascii="Bookman Old Style" w:hAnsi="Bookman Old Style"/>
        </w:rPr>
      </w:pPr>
      <w:r>
        <w:rPr>
          <w:rFonts w:ascii="Bookman Old Style" w:hAnsi="Bookman Old Style"/>
        </w:rPr>
        <w:t xml:space="preserve">La documentación correspondiente a los edificios o construcciones premiadas se guardará en la sede de la Fundación durante </w:t>
      </w:r>
      <w:r>
        <w:rPr>
          <w:rFonts w:ascii="Bookman Old Style" w:hAnsi="Bookman Old Style"/>
          <w:b/>
          <w:bCs/>
        </w:rPr>
        <w:t>TRES MESES (3)</w:t>
      </w:r>
      <w:r>
        <w:rPr>
          <w:rFonts w:ascii="Bookman Old Style" w:hAnsi="Bookman Old Style"/>
        </w:rPr>
        <w:t xml:space="preserve"> a partir de la fecha de entrega de los premios. Tras este plazo de tiempo, podrá ser retirada por sus propietarios </w:t>
      </w:r>
      <w:r w:rsidR="00CE5DE5">
        <w:rPr>
          <w:rFonts w:ascii="Bookman Old Style" w:hAnsi="Bookman Old Style"/>
        </w:rPr>
        <w:t xml:space="preserve">o persona autorizada, </w:t>
      </w:r>
      <w:r>
        <w:rPr>
          <w:rFonts w:ascii="Bookman Old Style" w:hAnsi="Bookman Old Style"/>
        </w:rPr>
        <w:t xml:space="preserve">durante un periodo de tiempo de </w:t>
      </w:r>
      <w:r>
        <w:rPr>
          <w:rFonts w:ascii="Bookman Old Style" w:hAnsi="Bookman Old Style"/>
          <w:b/>
          <w:bCs/>
        </w:rPr>
        <w:t>TRES MESES</w:t>
      </w:r>
      <w:r>
        <w:rPr>
          <w:rFonts w:ascii="Bookman Old Style" w:hAnsi="Bookman Old Style"/>
        </w:rPr>
        <w:t>. Una vez concluido este último período de tiempo, la documentación no retirada será destruida</w:t>
      </w:r>
    </w:p>
    <w:p w:rsidR="00673815" w:rsidRDefault="00673815">
      <w:pPr>
        <w:widowControl w:val="0"/>
        <w:ind w:firstLine="708"/>
        <w:jc w:val="both"/>
        <w:rPr>
          <w:rFonts w:ascii="Bookman Old Style" w:hAnsi="Bookman Old Style"/>
          <w:b/>
        </w:rPr>
      </w:pPr>
      <w:r>
        <w:rPr>
          <w:rFonts w:ascii="Bookman Old Style" w:hAnsi="Bookman Old Style"/>
          <w:b/>
        </w:rPr>
        <w:t>La participación en este concurso lleva implícita la aceptación de las presentes bases.</w:t>
      </w:r>
    </w:p>
    <w:p w:rsidR="00673815" w:rsidRDefault="00673815">
      <w:pPr>
        <w:widowControl w:val="0"/>
        <w:jc w:val="both"/>
        <w:rPr>
          <w:rFonts w:ascii="Bookman Old Style" w:hAnsi="Bookman Old Style"/>
          <w:b/>
        </w:rPr>
      </w:pPr>
    </w:p>
    <w:p w:rsidR="00673815" w:rsidRDefault="00306C8A">
      <w:pPr>
        <w:widowControl w:val="0"/>
        <w:jc w:val="both"/>
        <w:rPr>
          <w:rFonts w:ascii="Bookman Old Style" w:hAnsi="Bookman Old Style"/>
          <w:b/>
        </w:rPr>
      </w:pPr>
      <w:r>
        <w:rPr>
          <w:rFonts w:ascii="Bookman Old Style" w:hAnsi="Bookman Old Style"/>
          <w:b/>
          <w:noProof/>
          <w:lang w:eastAsia="es-ES"/>
        </w:rPr>
        <w:drawing>
          <wp:anchor distT="0" distB="0" distL="114300" distR="114300" simplePos="0" relativeHeight="251657728" behindDoc="1" locked="0" layoutInCell="1" allowOverlap="1">
            <wp:simplePos x="0" y="0"/>
            <wp:positionH relativeFrom="column">
              <wp:posOffset>4537710</wp:posOffset>
            </wp:positionH>
            <wp:positionV relativeFrom="paragraph">
              <wp:posOffset>351155</wp:posOffset>
            </wp:positionV>
            <wp:extent cx="1495425" cy="617855"/>
            <wp:effectExtent l="19050" t="0" r="9525" b="0"/>
            <wp:wrapNone/>
            <wp:docPr id="2" name="Imagen 2"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2"/>
                    <pic:cNvPicPr>
                      <a:picLocks noChangeAspect="1" noChangeArrowheads="1"/>
                    </pic:cNvPicPr>
                  </pic:nvPicPr>
                  <pic:blipFill>
                    <a:blip r:embed="rId14" cstate="print"/>
                    <a:srcRect/>
                    <a:stretch>
                      <a:fillRect/>
                    </a:stretch>
                  </pic:blipFill>
                  <pic:spPr bwMode="auto">
                    <a:xfrm>
                      <a:off x="0" y="0"/>
                      <a:ext cx="1495425" cy="617855"/>
                    </a:xfrm>
                    <a:prstGeom prst="rect">
                      <a:avLst/>
                    </a:prstGeom>
                    <a:noFill/>
                    <a:ln w="9525">
                      <a:noFill/>
                      <a:miter lim="800000"/>
                      <a:headEnd/>
                      <a:tailEnd/>
                    </a:ln>
                  </pic:spPr>
                </pic:pic>
              </a:graphicData>
            </a:graphic>
          </wp:anchor>
        </w:drawing>
      </w:r>
      <w:r w:rsidR="00673815">
        <w:rPr>
          <w:rFonts w:ascii="Bookman Old Style" w:hAnsi="Bookman Old Style"/>
          <w:b/>
        </w:rPr>
        <w:t xml:space="preserve">También se pueden consultar las bases en la página web de la Fundación: </w:t>
      </w:r>
      <w:hyperlink r:id="rId15" w:history="1">
        <w:r w:rsidR="00673815">
          <w:rPr>
            <w:rStyle w:val="Hipervnculo"/>
            <w:rFonts w:ascii="Bookman Old Style" w:hAnsi="Bookman Old Style"/>
            <w:b/>
          </w:rPr>
          <w:t>www.fundacionpradaatope.org</w:t>
        </w:r>
      </w:hyperlink>
      <w:r w:rsidR="00673815">
        <w:rPr>
          <w:rFonts w:ascii="Bookman Old Style" w:hAnsi="Bookman Old Style"/>
          <w:b/>
        </w:rPr>
        <w:t>.</w:t>
      </w:r>
    </w:p>
    <w:p w:rsidR="00107F4D" w:rsidRDefault="00673815" w:rsidP="009070BE">
      <w:pPr>
        <w:widowControl w:val="0"/>
        <w:rPr>
          <w:rFonts w:ascii="Bookman Old Style" w:hAnsi="Bookman Old Style"/>
          <w:sz w:val="12"/>
          <w:szCs w:val="12"/>
        </w:rPr>
      </w:pPr>
      <w:r>
        <w:rPr>
          <w:rFonts w:ascii="Bookman Old Style" w:hAnsi="Bookman Old Style"/>
          <w:b/>
        </w:rPr>
        <w:t xml:space="preserve">   </w:t>
      </w:r>
      <w:r w:rsidR="009070BE">
        <w:rPr>
          <w:rFonts w:ascii="Bookman Old Style" w:hAnsi="Bookman Old Style"/>
          <w:b/>
          <w:noProof/>
          <w:lang w:eastAsia="es-ES"/>
        </w:rPr>
        <w:drawing>
          <wp:inline distT="0" distB="0" distL="0" distR="0">
            <wp:extent cx="790575" cy="790575"/>
            <wp:effectExtent l="19050" t="0" r="9525" b="0"/>
            <wp:docPr id="1" name="Imagen 1" descr="FUN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ON"/>
                    <pic:cNvPicPr>
                      <a:picLocks noChangeAspect="1" noChangeArrowheads="1"/>
                    </pic:cNvPicPr>
                  </pic:nvPicPr>
                  <pic:blipFill>
                    <a:blip r:embed="rId16"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r>
        <w:rPr>
          <w:rFonts w:ascii="Bookman Old Style" w:hAnsi="Bookman Old Style"/>
          <w:sz w:val="12"/>
          <w:szCs w:val="12"/>
        </w:rPr>
        <w:t xml:space="preserve">   FUNDACION PRADA A TOPE</w:t>
      </w:r>
    </w:p>
    <w:p w:rsidR="00673815" w:rsidRDefault="00673815">
      <w:pPr>
        <w:widowControl w:val="0"/>
        <w:rPr>
          <w:rFonts w:ascii="Bookman Old Style" w:hAnsi="Bookman Old Style"/>
          <w:sz w:val="12"/>
          <w:szCs w:val="12"/>
        </w:rPr>
      </w:pPr>
    </w:p>
    <w:p w:rsidR="00673815" w:rsidRDefault="00673815">
      <w:pPr>
        <w:widowControl w:val="0"/>
        <w:rPr>
          <w:rFonts w:ascii="Bookman Old Style" w:hAnsi="Bookman Old Style"/>
          <w:sz w:val="12"/>
          <w:szCs w:val="12"/>
        </w:rPr>
      </w:pPr>
    </w:p>
    <w:p w:rsidR="005A1FCC" w:rsidRDefault="00673815">
      <w:pPr>
        <w:widowControl w:val="0"/>
        <w:jc w:val="right"/>
        <w:rPr>
          <w:rFonts w:ascii="Bookman Old Style" w:hAnsi="Bookman Old Style"/>
        </w:rPr>
      </w:pPr>
      <w:r>
        <w:rPr>
          <w:rFonts w:ascii="Bookman Old Style" w:hAnsi="Bookman Old Style"/>
        </w:rPr>
        <w:t xml:space="preserve">En Canedo, </w:t>
      </w:r>
      <w:r w:rsidR="00FE036E">
        <w:rPr>
          <w:rFonts w:ascii="Bookman Old Style" w:hAnsi="Bookman Old Style"/>
        </w:rPr>
        <w:t>Septiembre</w:t>
      </w:r>
      <w:r>
        <w:rPr>
          <w:rFonts w:ascii="Bookman Old Style" w:hAnsi="Bookman Old Style"/>
        </w:rPr>
        <w:t xml:space="preserve"> de 201</w:t>
      </w:r>
      <w:r w:rsidR="00063F6B">
        <w:rPr>
          <w:rFonts w:ascii="Bookman Old Style" w:hAnsi="Bookman Old Style"/>
        </w:rPr>
        <w:t>7</w:t>
      </w:r>
    </w:p>
    <w:p w:rsidR="00063F6B" w:rsidRDefault="00063F6B">
      <w:pPr>
        <w:widowControl w:val="0"/>
        <w:jc w:val="right"/>
        <w:rPr>
          <w:rFonts w:ascii="Bookman Old Style" w:hAnsi="Bookman Old Style"/>
        </w:rPr>
      </w:pPr>
    </w:p>
    <w:p w:rsidR="00063F6B" w:rsidRDefault="00063F6B">
      <w:pPr>
        <w:widowControl w:val="0"/>
        <w:jc w:val="right"/>
        <w:rPr>
          <w:rFonts w:ascii="Bookman Old Style" w:hAnsi="Bookman Old Style"/>
        </w:rPr>
      </w:pPr>
    </w:p>
    <w:p w:rsidR="005A1FCC" w:rsidRPr="00306C8A" w:rsidRDefault="005A1FCC" w:rsidP="005A1FCC">
      <w:pPr>
        <w:widowControl w:val="0"/>
        <w:jc w:val="both"/>
        <w:rPr>
          <w:sz w:val="16"/>
          <w:szCs w:val="16"/>
        </w:rPr>
      </w:pPr>
      <w:r w:rsidRPr="00306C8A">
        <w:rPr>
          <w:rFonts w:ascii="Bookman Old Style" w:hAnsi="Bookman Old Style"/>
          <w:sz w:val="16"/>
          <w:szCs w:val="16"/>
        </w:rPr>
        <w:t>De acuerdo con lo establecido en la Ley Orgánica 15/1999 de Protección de Datos de Carácter Personal, le informamos de que sus datos personales serán tomados con fines de gestión. Para el ejercicio de sus derechos de acceso, rectificación, cancelación y oposición deber</w:t>
      </w:r>
      <w:r w:rsidR="00306C8A">
        <w:rPr>
          <w:rFonts w:ascii="Bookman Old Style" w:hAnsi="Bookman Old Style"/>
          <w:sz w:val="16"/>
          <w:szCs w:val="16"/>
        </w:rPr>
        <w:t>á</w:t>
      </w:r>
      <w:r w:rsidRPr="00306C8A">
        <w:rPr>
          <w:rFonts w:ascii="Bookman Old Style" w:hAnsi="Bookman Old Style"/>
          <w:sz w:val="16"/>
          <w:szCs w:val="16"/>
        </w:rPr>
        <w:t xml:space="preserve"> dirigirse al responsable de fichero, Fundación Prada a tope, en la dirección: calle La Iglesia, s/n, 24546 Canedo (León).</w:t>
      </w:r>
    </w:p>
    <w:sectPr w:rsidR="005A1FCC" w:rsidRPr="00306C8A" w:rsidSect="000C5AF5">
      <w:headerReference w:type="default" r:id="rId17"/>
      <w:footerReference w:type="default" r:id="rId18"/>
      <w:pgSz w:w="11905" w:h="16837"/>
      <w:pgMar w:top="1418" w:right="848" w:bottom="12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1E" w:rsidRDefault="0017391E">
      <w:r>
        <w:separator/>
      </w:r>
    </w:p>
  </w:endnote>
  <w:endnote w:type="continuationSeparator" w:id="0">
    <w:p w:rsidR="0017391E" w:rsidRDefault="0017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obo BT">
    <w:altName w:val="Swis721 BdOul BT"/>
    <w:panose1 w:val="04040505020C02020802"/>
    <w:charset w:val="00"/>
    <w:family w:val="decorative"/>
    <w:pitch w:val="variable"/>
    <w:sig w:usb0="00000087" w:usb1="00000000" w:usb2="00000000" w:usb3="00000000" w:csb0="0000001B" w:csb1="00000000"/>
  </w:font>
  <w:font w:name="Times New Roman MT Extra Bold">
    <w:altName w:val="Dutch801 XBd BT"/>
    <w:panose1 w:val="02020A06060301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1E" w:rsidRDefault="000C4AC4">
    <w:pPr>
      <w:pStyle w:val="Piedepgina"/>
      <w:jc w:val="center"/>
      <w:rPr>
        <w:sz w:val="16"/>
        <w:szCs w:val="16"/>
      </w:rPr>
    </w:pPr>
    <w:r>
      <w:pict>
        <v:line id="_x0000_s1027" style="position:absolute;left:0;text-align:left;flip:x;z-index:-251657728" from="0,-2pt" to="505.8pt,-2pt" strokecolor="olive" strokeweight=".71mm">
          <v:stroke color2="#7f7fff" joinstyle="miter"/>
        </v:line>
      </w:pict>
    </w:r>
    <w:r w:rsidR="0017391E">
      <w:rPr>
        <w:sz w:val="16"/>
        <w:szCs w:val="16"/>
      </w:rPr>
      <w:t>Inscrita en la hoja número CL-24-00767 del Registro de Fundaciones de Castilla y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1E" w:rsidRDefault="0017391E">
      <w:r>
        <w:separator/>
      </w:r>
    </w:p>
  </w:footnote>
  <w:footnote w:type="continuationSeparator" w:id="0">
    <w:p w:rsidR="0017391E" w:rsidRDefault="00173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1E" w:rsidRDefault="000C4AC4">
    <w:pPr>
      <w:pStyle w:val="Encabezado"/>
      <w:tabs>
        <w:tab w:val="left" w:pos="4810"/>
        <w:tab w:val="left" w:pos="6260"/>
        <w:tab w:val="right" w:pos="9923"/>
      </w:tabs>
      <w:rPr>
        <w:rFonts w:ascii="Hobo BT" w:hAnsi="Hobo BT"/>
        <w:color w:val="000000"/>
      </w:rPr>
    </w:pPr>
    <w:r>
      <w:pict>
        <v:line id="_x0000_s1025" style="position:absolute;flip:x;z-index:-251659776" from="-1.8pt,8.1pt" to="500.3pt,8.1pt" strokecolor="olive" strokeweight="1.59mm">
          <v:stroke color2="#7f7fff" joinstyle="miter"/>
        </v:line>
      </w:pict>
    </w:r>
    <w:r w:rsidR="0017391E">
      <w:rPr>
        <w:rFonts w:ascii="Hobo BT" w:hAnsi="Hobo BT"/>
        <w:color w:val="000000"/>
      </w:rPr>
      <w:t xml:space="preserve">    </w:t>
    </w:r>
  </w:p>
  <w:p w:rsidR="0017391E" w:rsidRDefault="0017391E">
    <w:pPr>
      <w:pStyle w:val="Encabezado"/>
      <w:jc w:val="right"/>
      <w:rPr>
        <w:rFonts w:ascii="Times New Roman MT Extra Bold" w:hAnsi="Times New Roman MT Extra Bold"/>
        <w:color w:val="808000"/>
        <w:sz w:val="22"/>
        <w:szCs w:val="22"/>
      </w:rPr>
    </w:pPr>
    <w:r>
      <w:rPr>
        <w:rFonts w:ascii="Times New Roman MT Extra Bold" w:hAnsi="Times New Roman MT Extra Bold"/>
        <w:color w:val="808000"/>
        <w:sz w:val="22"/>
        <w:szCs w:val="22"/>
      </w:rPr>
      <w:t xml:space="preserve">   </w:t>
    </w:r>
    <w:r>
      <w:rPr>
        <w:noProof/>
        <w:lang w:eastAsia="es-ES"/>
      </w:rPr>
      <w:drawing>
        <wp:anchor distT="0" distB="0" distL="114935" distR="114935" simplePos="0" relativeHeight="251657728" behindDoc="1" locked="0" layoutInCell="1" allowOverlap="1">
          <wp:simplePos x="0" y="0"/>
          <wp:positionH relativeFrom="column">
            <wp:posOffset>89535</wp:posOffset>
          </wp:positionH>
          <wp:positionV relativeFrom="paragraph">
            <wp:posOffset>75565</wp:posOffset>
          </wp:positionV>
          <wp:extent cx="1166495" cy="1166495"/>
          <wp:effectExtent l="1905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166495" cy="1166495"/>
                  </a:xfrm>
                  <a:prstGeom prst="rect">
                    <a:avLst/>
                  </a:prstGeom>
                  <a:solidFill>
                    <a:srgbClr val="FFFFFF"/>
                  </a:solidFill>
                  <a:ln w="9525">
                    <a:noFill/>
                    <a:miter lim="800000"/>
                    <a:headEnd/>
                    <a:tailEnd/>
                  </a:ln>
                </pic:spPr>
              </pic:pic>
            </a:graphicData>
          </a:graphic>
        </wp:anchor>
      </w:drawing>
    </w:r>
    <w:r>
      <w:rPr>
        <w:rFonts w:ascii="Times New Roman MT Extra Bold" w:hAnsi="Times New Roman MT Extra Bold"/>
        <w:color w:val="808000"/>
        <w:sz w:val="22"/>
        <w:szCs w:val="22"/>
      </w:rPr>
      <w:t xml:space="preserve">FUNDACIÓN PRADA A TOPE </w:t>
    </w:r>
  </w:p>
  <w:p w:rsidR="0017391E" w:rsidRDefault="0017391E">
    <w:pPr>
      <w:pStyle w:val="Encabezado"/>
      <w:jc w:val="right"/>
      <w:rPr>
        <w:rFonts w:ascii="Times New Roman MT Extra Bold" w:hAnsi="Times New Roman MT Extra Bold"/>
        <w:color w:val="808000"/>
        <w:sz w:val="22"/>
        <w:szCs w:val="22"/>
      </w:rPr>
    </w:pPr>
    <w:r>
      <w:rPr>
        <w:rFonts w:ascii="Times New Roman MT Extra Bold" w:hAnsi="Times New Roman MT Extra Bold"/>
        <w:color w:val="808000"/>
        <w:sz w:val="22"/>
        <w:szCs w:val="22"/>
      </w:rPr>
      <w:t xml:space="preserve">                                              C/. La Iglesia, s/n</w:t>
    </w:r>
  </w:p>
  <w:p w:rsidR="0017391E" w:rsidRDefault="0017391E">
    <w:pPr>
      <w:pStyle w:val="Encabezado"/>
      <w:jc w:val="right"/>
      <w:rPr>
        <w:rFonts w:ascii="Times New Roman MT Extra Bold" w:hAnsi="Times New Roman MT Extra Bold"/>
        <w:color w:val="808000"/>
        <w:sz w:val="22"/>
        <w:szCs w:val="22"/>
      </w:rPr>
    </w:pPr>
    <w:r>
      <w:rPr>
        <w:rFonts w:ascii="Times New Roman MT Extra Bold" w:hAnsi="Times New Roman MT Extra Bold"/>
        <w:color w:val="808000"/>
        <w:sz w:val="22"/>
        <w:szCs w:val="22"/>
      </w:rPr>
      <w:t>24546 CANEDO (León)</w:t>
    </w:r>
  </w:p>
  <w:p w:rsidR="0017391E" w:rsidRPr="00D078CC" w:rsidRDefault="0017391E">
    <w:pPr>
      <w:pStyle w:val="Encabezado"/>
      <w:jc w:val="both"/>
      <w:rPr>
        <w:rFonts w:ascii="Times New Roman MT Extra Bold" w:hAnsi="Times New Roman MT Extra Bold"/>
        <w:color w:val="808000"/>
        <w:sz w:val="22"/>
        <w:szCs w:val="22"/>
        <w:lang w:val="en-US"/>
      </w:rPr>
    </w:pPr>
    <w:r>
      <w:rPr>
        <w:rFonts w:ascii="Times New Roman MT Extra Bold" w:hAnsi="Times New Roman MT Extra Bold"/>
        <w:color w:val="808000"/>
        <w:sz w:val="22"/>
        <w:szCs w:val="22"/>
      </w:rPr>
      <w:t xml:space="preserve">                                         </w:t>
    </w:r>
    <w:r w:rsidRPr="00D078CC">
      <w:rPr>
        <w:rFonts w:ascii="Times New Roman MT Extra Bold" w:hAnsi="Times New Roman MT Extra Bold"/>
        <w:color w:val="808000"/>
        <w:sz w:val="22"/>
        <w:szCs w:val="22"/>
        <w:lang w:val="en-US"/>
      </w:rPr>
      <w:t>www.fundacionpradaatope.org</w:t>
    </w:r>
  </w:p>
  <w:p w:rsidR="0017391E" w:rsidRDefault="0017391E">
    <w:pPr>
      <w:pStyle w:val="Encabezado"/>
      <w:jc w:val="right"/>
      <w:rPr>
        <w:rFonts w:ascii="Times New Roman MT Extra Bold" w:hAnsi="Times New Roman MT Extra Bold"/>
        <w:color w:val="808000"/>
        <w:sz w:val="22"/>
        <w:szCs w:val="22"/>
        <w:lang w:val="en-US"/>
      </w:rPr>
    </w:pPr>
    <w:r w:rsidRPr="00D078CC">
      <w:rPr>
        <w:rFonts w:ascii="Times New Roman MT Extra Bold" w:hAnsi="Times New Roman MT Extra Bold"/>
        <w:color w:val="808000"/>
        <w:sz w:val="22"/>
        <w:szCs w:val="22"/>
        <w:lang w:val="en-US"/>
      </w:rPr>
      <w:t xml:space="preserve">                            </w:t>
    </w:r>
    <w:r>
      <w:rPr>
        <w:rFonts w:ascii="Times New Roman MT Extra Bold" w:hAnsi="Times New Roman MT Extra Bold"/>
        <w:color w:val="808000"/>
        <w:sz w:val="22"/>
        <w:szCs w:val="22"/>
        <w:lang w:val="en-US"/>
      </w:rPr>
      <w:t xml:space="preserve">fundacion@pradaatope.es                                                      </w:t>
    </w:r>
    <w:proofErr w:type="spellStart"/>
    <w:r>
      <w:rPr>
        <w:rFonts w:ascii="Times New Roman MT Extra Bold" w:hAnsi="Times New Roman MT Extra Bold"/>
        <w:color w:val="808000"/>
        <w:sz w:val="22"/>
        <w:szCs w:val="22"/>
        <w:lang w:val="en-US"/>
      </w:rPr>
      <w:t>Tfno</w:t>
    </w:r>
    <w:proofErr w:type="spellEnd"/>
    <w:r>
      <w:rPr>
        <w:rFonts w:ascii="Times New Roman MT Extra Bold" w:hAnsi="Times New Roman MT Extra Bold"/>
        <w:color w:val="808000"/>
        <w:sz w:val="22"/>
        <w:szCs w:val="22"/>
        <w:lang w:val="en-US"/>
      </w:rPr>
      <w:t>. 987 56 33 66</w:t>
    </w:r>
  </w:p>
  <w:p w:rsidR="0017391E" w:rsidRDefault="0017391E">
    <w:pPr>
      <w:pStyle w:val="Encabezado"/>
      <w:jc w:val="right"/>
      <w:rPr>
        <w:rFonts w:ascii="Times New Roman MT Extra Bold" w:hAnsi="Times New Roman MT Extra Bold"/>
        <w:color w:val="808000"/>
        <w:sz w:val="22"/>
        <w:szCs w:val="22"/>
      </w:rPr>
    </w:pPr>
    <w:r>
      <w:rPr>
        <w:rFonts w:ascii="Times New Roman MT Extra Bold" w:hAnsi="Times New Roman MT Extra Bold"/>
        <w:color w:val="808000"/>
        <w:sz w:val="22"/>
        <w:szCs w:val="22"/>
        <w:lang w:val="en-US"/>
      </w:rPr>
      <w:t xml:space="preserve">                                                                                                                           </w:t>
    </w:r>
    <w:r>
      <w:rPr>
        <w:rFonts w:ascii="Times New Roman MT Extra Bold" w:hAnsi="Times New Roman MT Extra Bold"/>
        <w:color w:val="808000"/>
        <w:sz w:val="22"/>
        <w:szCs w:val="22"/>
      </w:rPr>
      <w:t xml:space="preserve">Fax 987 567 000                               </w:t>
    </w:r>
    <w:r>
      <w:rPr>
        <w:rFonts w:ascii="Times New Roman MT Extra Bold" w:hAnsi="Times New Roman MT Extra Bold"/>
        <w:color w:val="808000"/>
        <w:sz w:val="22"/>
        <w:szCs w:val="22"/>
      </w:rPr>
      <w:tab/>
    </w:r>
  </w:p>
  <w:p w:rsidR="0017391E" w:rsidRDefault="0017391E">
    <w:pPr>
      <w:pStyle w:val="Encabezado"/>
      <w:jc w:val="center"/>
      <w:rPr>
        <w:rFonts w:ascii="Elephant" w:hAnsi="Elephant"/>
        <w:color w:val="808000"/>
        <w:sz w:val="22"/>
        <w:szCs w:val="22"/>
      </w:rPr>
    </w:pPr>
  </w:p>
  <w:p w:rsidR="0017391E" w:rsidRDefault="001739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68"/>
        </w:tabs>
        <w:ind w:left="1068"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068"/>
        </w:tabs>
        <w:ind w:left="1068" w:hanging="360"/>
      </w:pPr>
      <w:rPr>
        <w:rFonts w:ascii="Wingdings" w:hAnsi="Wingdings"/>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162360C"/>
    <w:multiLevelType w:val="hybridMultilevel"/>
    <w:tmpl w:val="4314C07E"/>
    <w:lvl w:ilvl="0" w:tplc="0C0A0001">
      <w:start w:val="1"/>
      <w:numFmt w:val="bullet"/>
      <w:lvlText w:val=""/>
      <w:lvlJc w:val="left"/>
      <w:pPr>
        <w:ind w:left="1510" w:hanging="360"/>
      </w:pPr>
      <w:rPr>
        <w:rFonts w:ascii="Symbol" w:hAnsi="Symbol" w:hint="default"/>
      </w:rPr>
    </w:lvl>
    <w:lvl w:ilvl="1" w:tplc="0C0A0003">
      <w:start w:val="1"/>
      <w:numFmt w:val="bullet"/>
      <w:lvlText w:val="o"/>
      <w:lvlJc w:val="left"/>
      <w:pPr>
        <w:ind w:left="2230" w:hanging="360"/>
      </w:pPr>
      <w:rPr>
        <w:rFonts w:ascii="Courier New" w:hAnsi="Courier New" w:cs="Courier New" w:hint="default"/>
      </w:rPr>
    </w:lvl>
    <w:lvl w:ilvl="2" w:tplc="0C0A0005" w:tentative="1">
      <w:start w:val="1"/>
      <w:numFmt w:val="bullet"/>
      <w:lvlText w:val=""/>
      <w:lvlJc w:val="left"/>
      <w:pPr>
        <w:ind w:left="2950" w:hanging="360"/>
      </w:pPr>
      <w:rPr>
        <w:rFonts w:ascii="Wingdings" w:hAnsi="Wingdings" w:hint="default"/>
      </w:rPr>
    </w:lvl>
    <w:lvl w:ilvl="3" w:tplc="0C0A0001" w:tentative="1">
      <w:start w:val="1"/>
      <w:numFmt w:val="bullet"/>
      <w:lvlText w:val=""/>
      <w:lvlJc w:val="left"/>
      <w:pPr>
        <w:ind w:left="3670" w:hanging="360"/>
      </w:pPr>
      <w:rPr>
        <w:rFonts w:ascii="Symbol" w:hAnsi="Symbol" w:hint="default"/>
      </w:rPr>
    </w:lvl>
    <w:lvl w:ilvl="4" w:tplc="0C0A0003" w:tentative="1">
      <w:start w:val="1"/>
      <w:numFmt w:val="bullet"/>
      <w:lvlText w:val="o"/>
      <w:lvlJc w:val="left"/>
      <w:pPr>
        <w:ind w:left="4390" w:hanging="360"/>
      </w:pPr>
      <w:rPr>
        <w:rFonts w:ascii="Courier New" w:hAnsi="Courier New" w:cs="Courier New" w:hint="default"/>
      </w:rPr>
    </w:lvl>
    <w:lvl w:ilvl="5" w:tplc="0C0A0005" w:tentative="1">
      <w:start w:val="1"/>
      <w:numFmt w:val="bullet"/>
      <w:lvlText w:val=""/>
      <w:lvlJc w:val="left"/>
      <w:pPr>
        <w:ind w:left="5110" w:hanging="360"/>
      </w:pPr>
      <w:rPr>
        <w:rFonts w:ascii="Wingdings" w:hAnsi="Wingdings" w:hint="default"/>
      </w:rPr>
    </w:lvl>
    <w:lvl w:ilvl="6" w:tplc="0C0A0001" w:tentative="1">
      <w:start w:val="1"/>
      <w:numFmt w:val="bullet"/>
      <w:lvlText w:val=""/>
      <w:lvlJc w:val="left"/>
      <w:pPr>
        <w:ind w:left="5830" w:hanging="360"/>
      </w:pPr>
      <w:rPr>
        <w:rFonts w:ascii="Symbol" w:hAnsi="Symbol" w:hint="default"/>
      </w:rPr>
    </w:lvl>
    <w:lvl w:ilvl="7" w:tplc="0C0A0003" w:tentative="1">
      <w:start w:val="1"/>
      <w:numFmt w:val="bullet"/>
      <w:lvlText w:val="o"/>
      <w:lvlJc w:val="left"/>
      <w:pPr>
        <w:ind w:left="6550" w:hanging="360"/>
      </w:pPr>
      <w:rPr>
        <w:rFonts w:ascii="Courier New" w:hAnsi="Courier New" w:cs="Courier New" w:hint="default"/>
      </w:rPr>
    </w:lvl>
    <w:lvl w:ilvl="8" w:tplc="0C0A0005" w:tentative="1">
      <w:start w:val="1"/>
      <w:numFmt w:val="bullet"/>
      <w:lvlText w:val=""/>
      <w:lvlJc w:val="left"/>
      <w:pPr>
        <w:ind w:left="7270" w:hanging="360"/>
      </w:pPr>
      <w:rPr>
        <w:rFonts w:ascii="Wingdings" w:hAnsi="Wingdings" w:hint="default"/>
      </w:rPr>
    </w:lvl>
  </w:abstractNum>
  <w:abstractNum w:abstractNumId="5">
    <w:nsid w:val="0CEA2D3C"/>
    <w:multiLevelType w:val="hybridMultilevel"/>
    <w:tmpl w:val="FA180E56"/>
    <w:lvl w:ilvl="0" w:tplc="CB68C902">
      <w:start w:val="9"/>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DD2BB6"/>
    <w:multiLevelType w:val="hybridMultilevel"/>
    <w:tmpl w:val="5E207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716823"/>
    <w:multiLevelType w:val="hybridMultilevel"/>
    <w:tmpl w:val="92068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5034A1"/>
    <w:multiLevelType w:val="multilevel"/>
    <w:tmpl w:val="6396FAEC"/>
    <w:lvl w:ilvl="0">
      <w:start w:val="1"/>
      <w:numFmt w:val="decimal"/>
      <w:lvlText w:val="%1.0"/>
      <w:lvlJc w:val="left"/>
      <w:pPr>
        <w:ind w:left="735" w:hanging="735"/>
      </w:pPr>
      <w:rPr>
        <w:rFonts w:hint="default"/>
      </w:rPr>
    </w:lvl>
    <w:lvl w:ilvl="1">
      <w:start w:val="1"/>
      <w:numFmt w:val="decimalZero"/>
      <w:lvlText w:val="%1.%2"/>
      <w:lvlJc w:val="left"/>
      <w:pPr>
        <w:ind w:left="1443"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63C5E99"/>
    <w:multiLevelType w:val="hybridMultilevel"/>
    <w:tmpl w:val="AB86A72C"/>
    <w:lvl w:ilvl="0" w:tplc="0C0A0001">
      <w:start w:val="1"/>
      <w:numFmt w:val="bullet"/>
      <w:lvlText w:val=""/>
      <w:lvlJc w:val="left"/>
      <w:pPr>
        <w:ind w:left="1510" w:hanging="360"/>
      </w:pPr>
      <w:rPr>
        <w:rFonts w:ascii="Symbol" w:hAnsi="Symbol" w:hint="default"/>
      </w:rPr>
    </w:lvl>
    <w:lvl w:ilvl="1" w:tplc="0C0A0003">
      <w:start w:val="1"/>
      <w:numFmt w:val="bullet"/>
      <w:lvlText w:val="o"/>
      <w:lvlJc w:val="left"/>
      <w:pPr>
        <w:ind w:left="2230" w:hanging="360"/>
      </w:pPr>
      <w:rPr>
        <w:rFonts w:ascii="Courier New" w:hAnsi="Courier New" w:cs="Courier New" w:hint="default"/>
      </w:rPr>
    </w:lvl>
    <w:lvl w:ilvl="2" w:tplc="0C0A0005" w:tentative="1">
      <w:start w:val="1"/>
      <w:numFmt w:val="bullet"/>
      <w:lvlText w:val=""/>
      <w:lvlJc w:val="left"/>
      <w:pPr>
        <w:ind w:left="2950" w:hanging="360"/>
      </w:pPr>
      <w:rPr>
        <w:rFonts w:ascii="Wingdings" w:hAnsi="Wingdings" w:hint="default"/>
      </w:rPr>
    </w:lvl>
    <w:lvl w:ilvl="3" w:tplc="0C0A0001" w:tentative="1">
      <w:start w:val="1"/>
      <w:numFmt w:val="bullet"/>
      <w:lvlText w:val=""/>
      <w:lvlJc w:val="left"/>
      <w:pPr>
        <w:ind w:left="3670" w:hanging="360"/>
      </w:pPr>
      <w:rPr>
        <w:rFonts w:ascii="Symbol" w:hAnsi="Symbol" w:hint="default"/>
      </w:rPr>
    </w:lvl>
    <w:lvl w:ilvl="4" w:tplc="0C0A0003" w:tentative="1">
      <w:start w:val="1"/>
      <w:numFmt w:val="bullet"/>
      <w:lvlText w:val="o"/>
      <w:lvlJc w:val="left"/>
      <w:pPr>
        <w:ind w:left="4390" w:hanging="360"/>
      </w:pPr>
      <w:rPr>
        <w:rFonts w:ascii="Courier New" w:hAnsi="Courier New" w:cs="Courier New" w:hint="default"/>
      </w:rPr>
    </w:lvl>
    <w:lvl w:ilvl="5" w:tplc="0C0A0005" w:tentative="1">
      <w:start w:val="1"/>
      <w:numFmt w:val="bullet"/>
      <w:lvlText w:val=""/>
      <w:lvlJc w:val="left"/>
      <w:pPr>
        <w:ind w:left="5110" w:hanging="360"/>
      </w:pPr>
      <w:rPr>
        <w:rFonts w:ascii="Wingdings" w:hAnsi="Wingdings" w:hint="default"/>
      </w:rPr>
    </w:lvl>
    <w:lvl w:ilvl="6" w:tplc="0C0A0001" w:tentative="1">
      <w:start w:val="1"/>
      <w:numFmt w:val="bullet"/>
      <w:lvlText w:val=""/>
      <w:lvlJc w:val="left"/>
      <w:pPr>
        <w:ind w:left="5830" w:hanging="360"/>
      </w:pPr>
      <w:rPr>
        <w:rFonts w:ascii="Symbol" w:hAnsi="Symbol" w:hint="default"/>
      </w:rPr>
    </w:lvl>
    <w:lvl w:ilvl="7" w:tplc="0C0A0003" w:tentative="1">
      <w:start w:val="1"/>
      <w:numFmt w:val="bullet"/>
      <w:lvlText w:val="o"/>
      <w:lvlJc w:val="left"/>
      <w:pPr>
        <w:ind w:left="6550" w:hanging="360"/>
      </w:pPr>
      <w:rPr>
        <w:rFonts w:ascii="Courier New" w:hAnsi="Courier New" w:cs="Courier New" w:hint="default"/>
      </w:rPr>
    </w:lvl>
    <w:lvl w:ilvl="8" w:tplc="0C0A0005" w:tentative="1">
      <w:start w:val="1"/>
      <w:numFmt w:val="bullet"/>
      <w:lvlText w:val=""/>
      <w:lvlJc w:val="left"/>
      <w:pPr>
        <w:ind w:left="7270" w:hanging="360"/>
      </w:pPr>
      <w:rPr>
        <w:rFonts w:ascii="Wingdings" w:hAnsi="Wingdings" w:hint="default"/>
      </w:rPr>
    </w:lvl>
  </w:abstractNum>
  <w:abstractNum w:abstractNumId="10">
    <w:nsid w:val="3A8E0FE2"/>
    <w:multiLevelType w:val="hybridMultilevel"/>
    <w:tmpl w:val="2D78A8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nsid w:val="5A954A22"/>
    <w:multiLevelType w:val="hybridMultilevel"/>
    <w:tmpl w:val="4976B3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CD211B"/>
    <w:multiLevelType w:val="hybridMultilevel"/>
    <w:tmpl w:val="2C8EBCAA"/>
    <w:lvl w:ilvl="0" w:tplc="90162FA4">
      <w:start w:val="2"/>
      <w:numFmt w:val="bullet"/>
      <w:lvlText w:val="-"/>
      <w:lvlJc w:val="left"/>
      <w:pPr>
        <w:ind w:left="1428" w:hanging="360"/>
      </w:pPr>
      <w:rPr>
        <w:rFonts w:ascii="Bookman Old Style" w:eastAsia="Times New Roman" w:hAnsi="Bookman Old Style"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6EB573A4"/>
    <w:multiLevelType w:val="hybridMultilevel"/>
    <w:tmpl w:val="60ECD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4"/>
  </w:num>
  <w:num w:numId="8">
    <w:abstractNumId w:val="7"/>
  </w:num>
  <w:num w:numId="9">
    <w:abstractNumId w:val="6"/>
  </w:num>
  <w:num w:numId="10">
    <w:abstractNumId w:val="5"/>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A82ED6"/>
    <w:rsid w:val="00063F6B"/>
    <w:rsid w:val="000A34DC"/>
    <w:rsid w:val="000C4AC4"/>
    <w:rsid w:val="000C5AF5"/>
    <w:rsid w:val="001019E5"/>
    <w:rsid w:val="00107F4D"/>
    <w:rsid w:val="0017391E"/>
    <w:rsid w:val="001A34BB"/>
    <w:rsid w:val="00222929"/>
    <w:rsid w:val="002738A1"/>
    <w:rsid w:val="00306C8A"/>
    <w:rsid w:val="00347973"/>
    <w:rsid w:val="003D7A09"/>
    <w:rsid w:val="00553EA5"/>
    <w:rsid w:val="005A1FCC"/>
    <w:rsid w:val="00673815"/>
    <w:rsid w:val="006924DA"/>
    <w:rsid w:val="00772D99"/>
    <w:rsid w:val="0081035F"/>
    <w:rsid w:val="00842927"/>
    <w:rsid w:val="008761EA"/>
    <w:rsid w:val="009070BE"/>
    <w:rsid w:val="00910916"/>
    <w:rsid w:val="00A82ED6"/>
    <w:rsid w:val="00AA63D6"/>
    <w:rsid w:val="00AC12AB"/>
    <w:rsid w:val="00AE40DB"/>
    <w:rsid w:val="00AE465C"/>
    <w:rsid w:val="00B27982"/>
    <w:rsid w:val="00B326ED"/>
    <w:rsid w:val="00B6622A"/>
    <w:rsid w:val="00BF1B1C"/>
    <w:rsid w:val="00C20510"/>
    <w:rsid w:val="00CE5DE5"/>
    <w:rsid w:val="00D047F4"/>
    <w:rsid w:val="00D078CC"/>
    <w:rsid w:val="00D27664"/>
    <w:rsid w:val="00D34233"/>
    <w:rsid w:val="00D9335A"/>
    <w:rsid w:val="00E066C6"/>
    <w:rsid w:val="00EF1216"/>
    <w:rsid w:val="00F62A3E"/>
    <w:rsid w:val="00FE03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F5"/>
    <w:rPr>
      <w:sz w:val="24"/>
      <w:szCs w:val="24"/>
      <w:lang w:eastAsia="ar-SA"/>
    </w:rPr>
  </w:style>
  <w:style w:type="paragraph" w:styleId="Ttulo1">
    <w:name w:val="heading 1"/>
    <w:basedOn w:val="Normal"/>
    <w:next w:val="Normal"/>
    <w:qFormat/>
    <w:rsid w:val="000C5AF5"/>
    <w:pPr>
      <w:keepNext/>
      <w:widowControl w:val="0"/>
      <w:jc w:val="center"/>
      <w:outlineLvl w:val="0"/>
    </w:pPr>
    <w:rPr>
      <w:rFonts w:ascii="Bookman Old Style" w:hAnsi="Bookman Old Style"/>
      <w:b/>
      <w:sz w:val="28"/>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0C5AF5"/>
    <w:rPr>
      <w:rFonts w:ascii="Wingdings" w:hAnsi="Wingdings"/>
    </w:rPr>
  </w:style>
  <w:style w:type="character" w:customStyle="1" w:styleId="WW8Num1z1">
    <w:name w:val="WW8Num1z1"/>
    <w:rsid w:val="000C5AF5"/>
    <w:rPr>
      <w:rFonts w:ascii="Courier New" w:hAnsi="Courier New" w:cs="Courier New"/>
    </w:rPr>
  </w:style>
  <w:style w:type="character" w:customStyle="1" w:styleId="WW8Num1z3">
    <w:name w:val="WW8Num1z3"/>
    <w:rsid w:val="000C5AF5"/>
    <w:rPr>
      <w:rFonts w:ascii="Symbol" w:hAnsi="Symbol"/>
    </w:rPr>
  </w:style>
  <w:style w:type="character" w:customStyle="1" w:styleId="WW8Num2z0">
    <w:name w:val="WW8Num2z0"/>
    <w:rsid w:val="000C5AF5"/>
    <w:rPr>
      <w:rFonts w:ascii="Symbol" w:hAnsi="Symbol"/>
    </w:rPr>
  </w:style>
  <w:style w:type="character" w:customStyle="1" w:styleId="WW8Num2z1">
    <w:name w:val="WW8Num2z1"/>
    <w:rsid w:val="000C5AF5"/>
    <w:rPr>
      <w:rFonts w:ascii="Courier New" w:hAnsi="Courier New" w:cs="Courier New"/>
    </w:rPr>
  </w:style>
  <w:style w:type="character" w:customStyle="1" w:styleId="WW8Num2z2">
    <w:name w:val="WW8Num2z2"/>
    <w:rsid w:val="000C5AF5"/>
    <w:rPr>
      <w:rFonts w:ascii="Wingdings" w:hAnsi="Wingdings"/>
    </w:rPr>
  </w:style>
  <w:style w:type="character" w:customStyle="1" w:styleId="WW8Num3z0">
    <w:name w:val="WW8Num3z0"/>
    <w:rsid w:val="000C5AF5"/>
    <w:rPr>
      <w:rFonts w:ascii="Wingdings" w:hAnsi="Wingdings"/>
    </w:rPr>
  </w:style>
  <w:style w:type="character" w:customStyle="1" w:styleId="WW8Num3z1">
    <w:name w:val="WW8Num3z1"/>
    <w:rsid w:val="000C5AF5"/>
    <w:rPr>
      <w:rFonts w:ascii="Courier New" w:hAnsi="Courier New" w:cs="Courier New"/>
    </w:rPr>
  </w:style>
  <w:style w:type="character" w:customStyle="1" w:styleId="WW8Num3z3">
    <w:name w:val="WW8Num3z3"/>
    <w:rsid w:val="000C5AF5"/>
    <w:rPr>
      <w:rFonts w:ascii="Symbol" w:hAnsi="Symbol"/>
    </w:rPr>
  </w:style>
  <w:style w:type="character" w:customStyle="1" w:styleId="WW8Num4z0">
    <w:name w:val="WW8Num4z0"/>
    <w:rsid w:val="000C5AF5"/>
    <w:rPr>
      <w:rFonts w:ascii="Wingdings" w:hAnsi="Wingdings"/>
    </w:rPr>
  </w:style>
  <w:style w:type="character" w:customStyle="1" w:styleId="WW8Num4z1">
    <w:name w:val="WW8Num4z1"/>
    <w:rsid w:val="000C5AF5"/>
    <w:rPr>
      <w:rFonts w:ascii="Courier New" w:hAnsi="Courier New" w:cs="Courier New"/>
    </w:rPr>
  </w:style>
  <w:style w:type="character" w:customStyle="1" w:styleId="WW8Num4z3">
    <w:name w:val="WW8Num4z3"/>
    <w:rsid w:val="000C5AF5"/>
    <w:rPr>
      <w:rFonts w:ascii="Symbol" w:hAnsi="Symbol"/>
    </w:rPr>
  </w:style>
  <w:style w:type="character" w:customStyle="1" w:styleId="WW8Num5z0">
    <w:name w:val="WW8Num5z0"/>
    <w:rsid w:val="000C5AF5"/>
    <w:rPr>
      <w:rFonts w:ascii="Wingdings" w:hAnsi="Wingdings"/>
    </w:rPr>
  </w:style>
  <w:style w:type="character" w:customStyle="1" w:styleId="WW8Num5z1">
    <w:name w:val="WW8Num5z1"/>
    <w:rsid w:val="000C5AF5"/>
    <w:rPr>
      <w:rFonts w:ascii="Courier New" w:hAnsi="Courier New" w:cs="Courier New"/>
    </w:rPr>
  </w:style>
  <w:style w:type="character" w:customStyle="1" w:styleId="WW8Num5z3">
    <w:name w:val="WW8Num5z3"/>
    <w:rsid w:val="000C5AF5"/>
    <w:rPr>
      <w:rFonts w:ascii="Symbol" w:hAnsi="Symbol"/>
    </w:rPr>
  </w:style>
  <w:style w:type="character" w:customStyle="1" w:styleId="Fuentedeprrafopredeter1">
    <w:name w:val="Fuente de párrafo predeter.1"/>
    <w:rsid w:val="000C5AF5"/>
  </w:style>
  <w:style w:type="character" w:styleId="Hipervnculo">
    <w:name w:val="Hyperlink"/>
    <w:basedOn w:val="Fuentedeprrafopredeter1"/>
    <w:semiHidden/>
    <w:rsid w:val="000C5AF5"/>
    <w:rPr>
      <w:color w:val="0000FF"/>
      <w:u w:val="single"/>
    </w:rPr>
  </w:style>
  <w:style w:type="paragraph" w:customStyle="1" w:styleId="Encabezado1">
    <w:name w:val="Encabezado1"/>
    <w:basedOn w:val="Normal"/>
    <w:next w:val="Textoindependiente"/>
    <w:rsid w:val="000C5AF5"/>
    <w:pPr>
      <w:keepNext/>
      <w:spacing w:before="240" w:after="120"/>
    </w:pPr>
    <w:rPr>
      <w:rFonts w:ascii="Arial" w:eastAsia="MS Mincho" w:hAnsi="Arial" w:cs="Tahoma"/>
      <w:sz w:val="28"/>
      <w:szCs w:val="28"/>
    </w:rPr>
  </w:style>
  <w:style w:type="paragraph" w:styleId="Textoindependiente">
    <w:name w:val="Body Text"/>
    <w:basedOn w:val="Normal"/>
    <w:semiHidden/>
    <w:rsid w:val="000C5AF5"/>
    <w:pPr>
      <w:spacing w:after="120"/>
    </w:pPr>
  </w:style>
  <w:style w:type="paragraph" w:styleId="Lista">
    <w:name w:val="List"/>
    <w:basedOn w:val="Textoindependiente"/>
    <w:semiHidden/>
    <w:rsid w:val="000C5AF5"/>
    <w:rPr>
      <w:rFonts w:cs="Tahoma"/>
    </w:rPr>
  </w:style>
  <w:style w:type="paragraph" w:customStyle="1" w:styleId="Etiqueta">
    <w:name w:val="Etiqueta"/>
    <w:basedOn w:val="Normal"/>
    <w:rsid w:val="000C5AF5"/>
    <w:pPr>
      <w:suppressLineNumbers/>
      <w:spacing w:before="120" w:after="120"/>
    </w:pPr>
    <w:rPr>
      <w:rFonts w:cs="Tahoma"/>
      <w:i/>
      <w:iCs/>
    </w:rPr>
  </w:style>
  <w:style w:type="paragraph" w:customStyle="1" w:styleId="ndice">
    <w:name w:val="Índice"/>
    <w:basedOn w:val="Normal"/>
    <w:rsid w:val="000C5AF5"/>
    <w:pPr>
      <w:suppressLineNumbers/>
    </w:pPr>
    <w:rPr>
      <w:rFonts w:cs="Tahoma"/>
    </w:rPr>
  </w:style>
  <w:style w:type="paragraph" w:styleId="Encabezado">
    <w:name w:val="header"/>
    <w:basedOn w:val="Normal"/>
    <w:semiHidden/>
    <w:rsid w:val="000C5AF5"/>
    <w:pPr>
      <w:tabs>
        <w:tab w:val="center" w:pos="4252"/>
        <w:tab w:val="right" w:pos="8504"/>
      </w:tabs>
    </w:pPr>
  </w:style>
  <w:style w:type="paragraph" w:styleId="Piedepgina">
    <w:name w:val="footer"/>
    <w:basedOn w:val="Normal"/>
    <w:semiHidden/>
    <w:rsid w:val="000C5AF5"/>
    <w:pPr>
      <w:tabs>
        <w:tab w:val="center" w:pos="4252"/>
        <w:tab w:val="right" w:pos="8504"/>
      </w:tabs>
    </w:pPr>
  </w:style>
  <w:style w:type="paragraph" w:styleId="Sangradetextonormal">
    <w:name w:val="Body Text Indent"/>
    <w:basedOn w:val="Normal"/>
    <w:semiHidden/>
    <w:rsid w:val="000C5AF5"/>
    <w:pPr>
      <w:widowControl w:val="0"/>
      <w:ind w:firstLine="708"/>
      <w:jc w:val="both"/>
    </w:pPr>
    <w:rPr>
      <w:rFonts w:ascii="Bookman Old Style" w:hAnsi="Bookman Old Style"/>
      <w:b/>
      <w:bCs/>
      <w:u w:val="single"/>
    </w:rPr>
  </w:style>
  <w:style w:type="paragraph" w:styleId="Textoindependiente2">
    <w:name w:val="Body Text 2"/>
    <w:basedOn w:val="Normal"/>
    <w:semiHidden/>
    <w:rsid w:val="000C5AF5"/>
    <w:pPr>
      <w:widowControl w:val="0"/>
      <w:jc w:val="both"/>
    </w:pPr>
    <w:rPr>
      <w:rFonts w:ascii="Bookman Old Style" w:hAnsi="Bookman Old Style"/>
      <w:bCs/>
    </w:rPr>
  </w:style>
  <w:style w:type="paragraph" w:styleId="Prrafodelista">
    <w:name w:val="List Paragraph"/>
    <w:basedOn w:val="Normal"/>
    <w:qFormat/>
    <w:rsid w:val="000C5AF5"/>
    <w:pPr>
      <w:ind w:left="720"/>
      <w:contextualSpacing/>
    </w:pPr>
  </w:style>
  <w:style w:type="paragraph" w:styleId="Textodeglobo">
    <w:name w:val="Balloon Text"/>
    <w:basedOn w:val="Normal"/>
    <w:link w:val="TextodegloboCar"/>
    <w:uiPriority w:val="99"/>
    <w:semiHidden/>
    <w:unhideWhenUsed/>
    <w:rsid w:val="00910916"/>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916"/>
    <w:rPr>
      <w:rFonts w:ascii="Tahoma" w:hAnsi="Tahoma" w:cs="Tahoma"/>
      <w:sz w:val="16"/>
      <w:szCs w:val="16"/>
      <w:lang w:eastAsia="ar-SA"/>
    </w:rPr>
  </w:style>
  <w:style w:type="table" w:styleId="Tablaconcuadrcula">
    <w:name w:val="Table Grid"/>
    <w:basedOn w:val="Tablanormal"/>
    <w:uiPriority w:val="59"/>
    <w:rsid w:val="00B66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ndacion@pradaatope.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fundacionpradaatope.org/"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F508A-21DB-4BEC-8436-0848B6EC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1225</Words>
  <Characters>6742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II Premios «Palacio de Canedo»</vt:lpstr>
    </vt:vector>
  </TitlesOfParts>
  <Company>P</Company>
  <LinksUpToDate>false</LinksUpToDate>
  <CharactersWithSpaces>7952</CharactersWithSpaces>
  <SharedDoc>false</SharedDoc>
  <HLinks>
    <vt:vector size="12" baseType="variant">
      <vt:variant>
        <vt:i4>3145829</vt:i4>
      </vt:variant>
      <vt:variant>
        <vt:i4>3</vt:i4>
      </vt:variant>
      <vt:variant>
        <vt:i4>0</vt:i4>
      </vt:variant>
      <vt:variant>
        <vt:i4>5</vt:i4>
      </vt:variant>
      <vt:variant>
        <vt:lpwstr>http://www.fundacionpradaatope.org/</vt:lpwstr>
      </vt:variant>
      <vt:variant>
        <vt:lpwstr/>
      </vt:variant>
      <vt:variant>
        <vt:i4>2424847</vt:i4>
      </vt:variant>
      <vt:variant>
        <vt:i4>0</vt:i4>
      </vt:variant>
      <vt:variant>
        <vt:i4>0</vt:i4>
      </vt:variant>
      <vt:variant>
        <vt:i4>5</vt:i4>
      </vt:variant>
      <vt:variant>
        <vt:lpwstr>mailto:fundacion@pradaatope.es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Premios «Palacio de Canedo»</dc:title>
  <dc:creator>fer</dc:creator>
  <cp:lastModifiedBy>ATOPEPRADAATOPE@outlook.es</cp:lastModifiedBy>
  <cp:revision>4</cp:revision>
  <cp:lastPrinted>2015-09-24T16:05:00Z</cp:lastPrinted>
  <dcterms:created xsi:type="dcterms:W3CDTF">2017-09-14T08:45:00Z</dcterms:created>
  <dcterms:modified xsi:type="dcterms:W3CDTF">2017-09-14T09:51:00Z</dcterms:modified>
</cp:coreProperties>
</file>